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5" w:type="dxa"/>
        <w:tblInd w:w="-34" w:type="dxa"/>
        <w:tblLayout w:type="fixed"/>
        <w:tblLook w:val="04A0"/>
      </w:tblPr>
      <w:tblGrid>
        <w:gridCol w:w="4257"/>
        <w:gridCol w:w="1560"/>
        <w:gridCol w:w="4398"/>
      </w:tblGrid>
      <w:tr w:rsidR="00DB4E45" w:rsidTr="00DB4E45">
        <w:tc>
          <w:tcPr>
            <w:tcW w:w="4254" w:type="dxa"/>
          </w:tcPr>
          <w:p w:rsidR="00DB4E45" w:rsidRDefault="00DB4E45">
            <w:pPr>
              <w:pStyle w:val="a3"/>
              <w:spacing w:line="276" w:lineRule="auto"/>
              <w:rPr>
                <w:rFonts w:ascii="Century Bash" w:hAnsi="Century Bash"/>
                <w:shadow/>
                <w:sz w:val="20"/>
                <w:lang w:eastAsia="en-US"/>
              </w:rPr>
            </w:pPr>
            <w:r>
              <w:rPr>
                <w:rFonts w:ascii="Century Bash" w:hAnsi="Century Bash"/>
                <w:shadow/>
                <w:lang w:eastAsia="en-US"/>
              </w:rPr>
              <w:t>БАШ</w:t>
            </w:r>
            <w:r>
              <w:rPr>
                <w:rFonts w:ascii="Century Bash" w:hAnsi="Century Bash"/>
                <w:shadow/>
                <w:lang w:val="en-US" w:eastAsia="en-US"/>
              </w:rPr>
              <w:t>K</w:t>
            </w:r>
            <w:r>
              <w:rPr>
                <w:rFonts w:ascii="Century Bash" w:hAnsi="Century Bash"/>
                <w:shadow/>
                <w:lang w:eastAsia="en-US"/>
              </w:rPr>
              <w:t>ОРТОСТАН РЕСПУБЛИКА</w:t>
            </w:r>
            <w:r>
              <w:rPr>
                <w:rFonts w:ascii="Arial" w:hAnsi="Arial" w:cs="Arial"/>
                <w:shadow/>
                <w:lang w:val="be-BY" w:eastAsia="en-US"/>
              </w:rPr>
              <w:t>Һ</w:t>
            </w:r>
            <w:proofErr w:type="gramStart"/>
            <w:r>
              <w:rPr>
                <w:rFonts w:ascii="Century Bash" w:hAnsi="Century Bash"/>
                <w:shadow/>
                <w:lang w:eastAsia="en-US"/>
              </w:rPr>
              <w:t>Ы</w:t>
            </w:r>
            <w:proofErr w:type="gramEnd"/>
          </w:p>
          <w:p w:rsidR="00DB4E45" w:rsidRDefault="00DB4E45">
            <w:pPr>
              <w:pStyle w:val="a3"/>
              <w:spacing w:line="276" w:lineRule="auto"/>
              <w:rPr>
                <w:rFonts w:ascii="Century Bash" w:hAnsi="Century Bash"/>
                <w:shadow/>
                <w:lang w:eastAsia="en-US"/>
              </w:rPr>
            </w:pPr>
            <w:proofErr w:type="spellStart"/>
            <w:r>
              <w:rPr>
                <w:rFonts w:ascii="Century Bash" w:hAnsi="Century Bash"/>
                <w:shadow/>
                <w:lang w:eastAsia="en-US"/>
              </w:rPr>
              <w:t>Ауыр</w:t>
            </w:r>
            <w:proofErr w:type="spellEnd"/>
            <w:r>
              <w:rPr>
                <w:shadow/>
                <w:lang w:val="be-BY" w:eastAsia="en-US"/>
              </w:rPr>
              <w:t>ғ</w:t>
            </w:r>
            <w:r>
              <w:rPr>
                <w:rFonts w:ascii="Century Bash" w:hAnsi="Century Bash"/>
                <w:shadow/>
                <w:lang w:eastAsia="en-US"/>
              </w:rPr>
              <w:t xml:space="preserve">азы районы </w:t>
            </w:r>
            <w:proofErr w:type="spellStart"/>
            <w:r>
              <w:rPr>
                <w:rFonts w:ascii="Century Bash" w:hAnsi="Century Bash"/>
                <w:shadow/>
                <w:lang w:eastAsia="en-US"/>
              </w:rPr>
              <w:t>муниципаль</w:t>
            </w:r>
            <w:proofErr w:type="spellEnd"/>
            <w:r>
              <w:rPr>
                <w:rFonts w:ascii="Century Bash" w:hAnsi="Century Bash"/>
                <w:shadow/>
                <w:lang w:eastAsia="en-US"/>
              </w:rPr>
              <w:t xml:space="preserve"> </w:t>
            </w:r>
            <w:proofErr w:type="spellStart"/>
            <w:r>
              <w:rPr>
                <w:rFonts w:ascii="Century Bash" w:hAnsi="Century Bash"/>
                <w:shadow/>
                <w:lang w:eastAsia="en-US"/>
              </w:rPr>
              <w:t>районыны</w:t>
            </w:r>
            <w:proofErr w:type="spellEnd"/>
            <w:r>
              <w:rPr>
                <w:shadow/>
                <w:lang w:val="be-BY" w:eastAsia="en-US"/>
              </w:rPr>
              <w:t>ң</w:t>
            </w:r>
            <w:r>
              <w:rPr>
                <w:rFonts w:ascii="Century Bash" w:hAnsi="Century Bash"/>
                <w:shadow/>
                <w:lang w:eastAsia="en-US"/>
              </w:rPr>
              <w:t xml:space="preserve"> </w:t>
            </w:r>
            <w:r w:rsidR="00183915">
              <w:rPr>
                <w:rFonts w:ascii="Century Bash" w:hAnsi="Century Bash"/>
                <w:shadow/>
                <w:lang w:eastAsia="en-US"/>
              </w:rPr>
              <w:t>Степановка</w:t>
            </w:r>
            <w:r>
              <w:rPr>
                <w:rFonts w:ascii="Century Bash" w:hAnsi="Century Bash"/>
                <w:shadow/>
                <w:lang w:eastAsia="en-US"/>
              </w:rPr>
              <w:t xml:space="preserve"> </w:t>
            </w:r>
            <w:proofErr w:type="spellStart"/>
            <w:r>
              <w:rPr>
                <w:rFonts w:ascii="Century Bash" w:hAnsi="Century Bash"/>
                <w:shadow/>
                <w:lang w:eastAsia="en-US"/>
              </w:rPr>
              <w:t>ауыл</w:t>
            </w:r>
            <w:proofErr w:type="spellEnd"/>
            <w:r>
              <w:rPr>
                <w:rFonts w:ascii="Century Bash" w:hAnsi="Century Bash"/>
                <w:shadow/>
                <w:lang w:eastAsia="en-US"/>
              </w:rPr>
              <w:t xml:space="preserve"> советы </w:t>
            </w:r>
            <w:proofErr w:type="spellStart"/>
            <w:r>
              <w:rPr>
                <w:rFonts w:ascii="Century Bash" w:hAnsi="Century Bash"/>
                <w:shadow/>
                <w:lang w:eastAsia="en-US"/>
              </w:rPr>
              <w:t>ауыл</w:t>
            </w:r>
            <w:proofErr w:type="spellEnd"/>
            <w:r>
              <w:rPr>
                <w:rFonts w:ascii="Century Bash" w:hAnsi="Century Bash"/>
                <w:shadow/>
                <w:lang w:eastAsia="en-US"/>
              </w:rPr>
              <w:t xml:space="preserve"> бил</w:t>
            </w:r>
            <w:r>
              <w:rPr>
                <w:shadow/>
                <w:lang w:val="be-BY" w:eastAsia="en-US"/>
              </w:rPr>
              <w:t>ә</w:t>
            </w:r>
            <w:proofErr w:type="gramStart"/>
            <w:r>
              <w:rPr>
                <w:rFonts w:ascii="Century Bash" w:hAnsi="Century Bash"/>
                <w:shadow/>
                <w:lang w:eastAsia="en-US"/>
              </w:rPr>
              <w:t>м</w:t>
            </w:r>
            <w:proofErr w:type="gramEnd"/>
            <w:r>
              <w:rPr>
                <w:shadow/>
                <w:lang w:val="be-BY" w:eastAsia="en-US"/>
              </w:rPr>
              <w:t>ә</w:t>
            </w:r>
            <w:r>
              <w:rPr>
                <w:rFonts w:ascii="Century Bash" w:hAnsi="Century Bash"/>
                <w:shadow/>
                <w:lang w:val="en-US" w:eastAsia="en-US"/>
              </w:rPr>
              <w:t>h</w:t>
            </w:r>
            <w:r>
              <w:rPr>
                <w:rFonts w:ascii="Century Bash" w:hAnsi="Century Bash"/>
                <w:shadow/>
                <w:lang w:eastAsia="en-US"/>
              </w:rPr>
              <w:t xml:space="preserve">е </w:t>
            </w:r>
            <w:proofErr w:type="spellStart"/>
            <w:r>
              <w:rPr>
                <w:rFonts w:ascii="Century Bash" w:hAnsi="Century Bash"/>
                <w:shadow/>
                <w:lang w:eastAsia="en-US"/>
              </w:rPr>
              <w:t>Хаким</w:t>
            </w:r>
            <w:proofErr w:type="spellEnd"/>
            <w:r>
              <w:rPr>
                <w:rFonts w:ascii="Century Bash" w:hAnsi="Century Bash"/>
                <w:shadow/>
                <w:lang w:val="be-BY" w:eastAsia="en-US"/>
              </w:rPr>
              <w:t>и</w:t>
            </w:r>
            <w:r>
              <w:rPr>
                <w:shadow/>
                <w:lang w:val="be-BY" w:eastAsia="en-US"/>
              </w:rPr>
              <w:t>ә</w:t>
            </w:r>
            <w:r>
              <w:rPr>
                <w:rFonts w:ascii="Century Bash" w:hAnsi="Century Bash"/>
                <w:shadow/>
                <w:lang w:eastAsia="en-US"/>
              </w:rPr>
              <w:t xml:space="preserve">те </w:t>
            </w:r>
          </w:p>
          <w:p w:rsidR="00DB4E45" w:rsidRDefault="00DB4E45">
            <w:pPr>
              <w:pStyle w:val="a3"/>
              <w:spacing w:line="276" w:lineRule="auto"/>
              <w:jc w:val="center"/>
              <w:rPr>
                <w:rFonts w:ascii="Century Bash" w:hAnsi="Century Bash"/>
                <w:sz w:val="16"/>
                <w:lang w:eastAsia="en-US"/>
              </w:rPr>
            </w:pPr>
          </w:p>
          <w:p w:rsidR="00DB4E45" w:rsidRDefault="00DB4E45" w:rsidP="00183915">
            <w:pPr>
              <w:pStyle w:val="a3"/>
              <w:spacing w:line="276" w:lineRule="auto"/>
              <w:rPr>
                <w:rFonts w:ascii="Century Bash" w:hAnsi="Century Bash"/>
                <w:sz w:val="14"/>
                <w:lang w:eastAsia="en-US"/>
              </w:rPr>
            </w:pPr>
            <w:r>
              <w:rPr>
                <w:rFonts w:ascii="Century Bash" w:hAnsi="Century Bash"/>
                <w:sz w:val="14"/>
                <w:lang w:eastAsia="en-US"/>
              </w:rPr>
              <w:t>4534</w:t>
            </w:r>
            <w:r w:rsidR="00183915">
              <w:rPr>
                <w:rFonts w:ascii="Century Bash" w:hAnsi="Century Bash"/>
                <w:sz w:val="14"/>
                <w:lang w:eastAsia="en-US"/>
              </w:rPr>
              <w:t>96</w:t>
            </w:r>
            <w:r>
              <w:rPr>
                <w:rFonts w:ascii="Century Bash" w:hAnsi="Century Bash"/>
                <w:sz w:val="14"/>
                <w:lang w:eastAsia="en-US"/>
              </w:rPr>
              <w:t xml:space="preserve">, </w:t>
            </w:r>
            <w:proofErr w:type="spellStart"/>
            <w:r>
              <w:rPr>
                <w:rFonts w:ascii="Century Bash" w:hAnsi="Century Bash"/>
                <w:sz w:val="14"/>
                <w:lang w:eastAsia="en-US"/>
              </w:rPr>
              <w:t>Ауыр</w:t>
            </w:r>
            <w:proofErr w:type="spellEnd"/>
            <w:r>
              <w:rPr>
                <w:sz w:val="14"/>
                <w:lang w:val="be-BY" w:eastAsia="en-US"/>
              </w:rPr>
              <w:t>ғ</w:t>
            </w:r>
            <w:r>
              <w:rPr>
                <w:rFonts w:ascii="Century Bash" w:hAnsi="Century Bash"/>
                <w:sz w:val="14"/>
                <w:lang w:eastAsia="en-US"/>
              </w:rPr>
              <w:t xml:space="preserve">азы районы, </w:t>
            </w:r>
            <w:r w:rsidR="00183915">
              <w:rPr>
                <w:rFonts w:ascii="Century Bash" w:hAnsi="Century Bash"/>
                <w:sz w:val="14"/>
                <w:lang w:eastAsia="en-US"/>
              </w:rPr>
              <w:t>Степановка</w:t>
            </w:r>
            <w:r>
              <w:rPr>
                <w:rFonts w:ascii="Century Bash" w:hAnsi="Century Bash"/>
                <w:sz w:val="14"/>
                <w:lang w:eastAsia="en-US"/>
              </w:rPr>
              <w:t xml:space="preserve"> </w:t>
            </w:r>
            <w:proofErr w:type="spellStart"/>
            <w:r>
              <w:rPr>
                <w:rFonts w:ascii="Century Bash" w:hAnsi="Century Bash"/>
                <w:sz w:val="14"/>
                <w:lang w:eastAsia="en-US"/>
              </w:rPr>
              <w:t>ауылы</w:t>
            </w:r>
            <w:proofErr w:type="spellEnd"/>
          </w:p>
        </w:tc>
        <w:tc>
          <w:tcPr>
            <w:tcW w:w="1559" w:type="dxa"/>
            <w:tcMar>
              <w:top w:w="0" w:type="dxa"/>
              <w:left w:w="0" w:type="dxa"/>
              <w:bottom w:w="0" w:type="dxa"/>
              <w:right w:w="0" w:type="dxa"/>
            </w:tcMar>
            <w:vAlign w:val="center"/>
            <w:hideMark/>
          </w:tcPr>
          <w:p w:rsidR="00DB4E45" w:rsidRDefault="00DB4E45">
            <w:pPr>
              <w:pStyle w:val="a3"/>
              <w:spacing w:line="276" w:lineRule="auto"/>
              <w:jc w:val="center"/>
              <w:rPr>
                <w:lang w:eastAsia="en-US"/>
              </w:rPr>
            </w:pPr>
            <w:r w:rsidRPr="00035735">
              <w:rPr>
                <w:szCs w:val="20"/>
                <w:lang w:eastAsia="en-US"/>
              </w:rPr>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5.75pt" o:ole="" fillcolor="window">
                  <v:imagedata r:id="rId5" o:title="" croptop="12118f" cropleft="12111f" cropright="6920f"/>
                </v:shape>
                <o:OLEObject Type="Embed" ProgID="Word.Picture.8" ShapeID="_x0000_i1025" DrawAspect="Content" ObjectID="_1590830296" r:id="rId6"/>
              </w:object>
            </w:r>
          </w:p>
        </w:tc>
        <w:tc>
          <w:tcPr>
            <w:tcW w:w="4395" w:type="dxa"/>
          </w:tcPr>
          <w:p w:rsidR="00DB4E45" w:rsidRDefault="00DB4E45">
            <w:pPr>
              <w:pStyle w:val="a3"/>
              <w:spacing w:line="276" w:lineRule="auto"/>
              <w:jc w:val="center"/>
              <w:rPr>
                <w:rFonts w:ascii="Century Bash" w:hAnsi="Century Bash"/>
                <w:shadow/>
                <w:sz w:val="20"/>
                <w:lang w:eastAsia="en-US"/>
              </w:rPr>
            </w:pPr>
            <w:r>
              <w:rPr>
                <w:rFonts w:ascii="Century Bash" w:hAnsi="Century Bash"/>
                <w:shadow/>
                <w:lang w:eastAsia="en-US"/>
              </w:rPr>
              <w:t>РЕСПУБЛИКА БАШКОРТОСТАН</w:t>
            </w:r>
          </w:p>
          <w:p w:rsidR="00DB4E45" w:rsidRDefault="00DB4E45">
            <w:pPr>
              <w:pStyle w:val="a3"/>
              <w:spacing w:line="276" w:lineRule="auto"/>
              <w:jc w:val="center"/>
              <w:rPr>
                <w:rFonts w:ascii="Century Bash" w:hAnsi="Century Bash"/>
                <w:sz w:val="23"/>
                <w:lang w:eastAsia="en-US"/>
              </w:rPr>
            </w:pPr>
            <w:r>
              <w:rPr>
                <w:rFonts w:ascii="Century Bash" w:hAnsi="Century Bash"/>
                <w:shadow/>
                <w:sz w:val="23"/>
                <w:lang w:eastAsia="en-US"/>
              </w:rPr>
              <w:t xml:space="preserve">Администрация сельского поселения </w:t>
            </w:r>
            <w:r w:rsidR="00183915">
              <w:rPr>
                <w:rFonts w:ascii="Century Bash" w:hAnsi="Century Bash"/>
                <w:shadow/>
                <w:sz w:val="23"/>
                <w:lang w:eastAsia="en-US"/>
              </w:rPr>
              <w:t>Степановс</w:t>
            </w:r>
            <w:r>
              <w:rPr>
                <w:rFonts w:ascii="Century Bash" w:hAnsi="Century Bash"/>
                <w:shadow/>
                <w:sz w:val="23"/>
                <w:lang w:eastAsia="en-US"/>
              </w:rPr>
              <w:t>кий сельсовет муниципального района Аургазинский район</w:t>
            </w:r>
          </w:p>
          <w:p w:rsidR="00DB4E45" w:rsidRDefault="00DB4E45">
            <w:pPr>
              <w:pStyle w:val="a3"/>
              <w:spacing w:line="276" w:lineRule="auto"/>
              <w:jc w:val="right"/>
              <w:rPr>
                <w:rFonts w:ascii="Century Bash" w:hAnsi="Century Bash"/>
                <w:sz w:val="16"/>
                <w:lang w:eastAsia="en-US"/>
              </w:rPr>
            </w:pPr>
          </w:p>
          <w:p w:rsidR="00DB4E45" w:rsidRDefault="00DB4E45">
            <w:pPr>
              <w:pStyle w:val="a3"/>
              <w:spacing w:line="276" w:lineRule="auto"/>
              <w:jc w:val="right"/>
              <w:rPr>
                <w:rFonts w:ascii="Calibri" w:hAnsi="Calibri"/>
                <w:sz w:val="14"/>
                <w:lang w:eastAsia="en-US"/>
              </w:rPr>
            </w:pPr>
            <w:r>
              <w:rPr>
                <w:rFonts w:ascii="Century Bash" w:hAnsi="Century Bash"/>
                <w:sz w:val="14"/>
                <w:lang w:eastAsia="en-US"/>
              </w:rPr>
              <w:t>45349</w:t>
            </w:r>
            <w:r w:rsidR="00183915">
              <w:rPr>
                <w:rFonts w:ascii="Century Bash" w:hAnsi="Century Bash"/>
                <w:sz w:val="14"/>
                <w:lang w:eastAsia="en-US"/>
              </w:rPr>
              <w:t>6</w:t>
            </w:r>
            <w:r>
              <w:rPr>
                <w:rFonts w:ascii="Century Bash" w:hAnsi="Century Bash"/>
                <w:sz w:val="14"/>
                <w:lang w:eastAsia="en-US"/>
              </w:rPr>
              <w:t xml:space="preserve">, Аургазинский район, </w:t>
            </w:r>
            <w:r w:rsidR="00183915">
              <w:rPr>
                <w:rFonts w:ascii="Century Bash" w:hAnsi="Century Bash"/>
                <w:sz w:val="14"/>
                <w:lang w:eastAsia="en-US"/>
              </w:rPr>
              <w:t>с</w:t>
            </w:r>
            <w:proofErr w:type="gramStart"/>
            <w:r w:rsidR="00183915">
              <w:rPr>
                <w:rFonts w:ascii="Century Bash" w:hAnsi="Century Bash"/>
                <w:sz w:val="14"/>
                <w:lang w:eastAsia="en-US"/>
              </w:rPr>
              <w:t>.С</w:t>
            </w:r>
            <w:proofErr w:type="gramEnd"/>
            <w:r w:rsidR="00183915">
              <w:rPr>
                <w:rFonts w:ascii="Century Bash" w:hAnsi="Century Bash"/>
                <w:sz w:val="14"/>
                <w:lang w:eastAsia="en-US"/>
              </w:rPr>
              <w:t>тепановка</w:t>
            </w:r>
            <w:r>
              <w:rPr>
                <w:rFonts w:ascii="Century Bash" w:hAnsi="Century Bash"/>
                <w:sz w:val="14"/>
                <w:lang w:eastAsia="en-US"/>
              </w:rPr>
              <w:t xml:space="preserve">, </w:t>
            </w:r>
          </w:p>
          <w:p w:rsidR="00DB4E45" w:rsidRDefault="00DB4E45" w:rsidP="00183915">
            <w:pPr>
              <w:pStyle w:val="a3"/>
              <w:spacing w:line="276" w:lineRule="auto"/>
              <w:jc w:val="right"/>
              <w:rPr>
                <w:rFonts w:ascii="Century Bash" w:hAnsi="Century Bash"/>
                <w:sz w:val="14"/>
                <w:lang w:eastAsia="en-US"/>
              </w:rPr>
            </w:pPr>
            <w:r>
              <w:rPr>
                <w:rFonts w:ascii="Century Bash" w:hAnsi="Century Bash"/>
                <w:sz w:val="14"/>
                <w:lang w:eastAsia="en-US"/>
              </w:rPr>
              <w:t>т. 2-</w:t>
            </w:r>
            <w:r w:rsidR="00183915">
              <w:rPr>
                <w:rFonts w:ascii="Century Bash" w:hAnsi="Century Bash"/>
                <w:sz w:val="14"/>
                <w:lang w:eastAsia="en-US"/>
              </w:rPr>
              <w:t>83</w:t>
            </w:r>
            <w:r>
              <w:rPr>
                <w:rFonts w:ascii="Century Bash" w:hAnsi="Century Bash"/>
                <w:sz w:val="14"/>
                <w:lang w:eastAsia="en-US"/>
              </w:rPr>
              <w:t>-31</w:t>
            </w:r>
          </w:p>
        </w:tc>
      </w:tr>
    </w:tbl>
    <w:p w:rsidR="00DB4E45" w:rsidRDefault="00DB0924" w:rsidP="00DB4E45">
      <w:pPr>
        <w:pStyle w:val="a3"/>
        <w:rPr>
          <w:b/>
          <w:sz w:val="28"/>
          <w:szCs w:val="20"/>
        </w:rPr>
      </w:pPr>
      <w:r w:rsidRPr="00DB0924">
        <w:pict>
          <v:line id="_x0000_s1026" style="position:absolute;z-index:251660288;mso-position-horizontal-relative:text;mso-position-vertical-relative:text" from="1pt,10pt" to="476.4pt,10pt" o:allowincell="f" strokeweight="2.25pt"/>
        </w:pict>
      </w:r>
    </w:p>
    <w:p w:rsidR="00703010" w:rsidRDefault="00D77071" w:rsidP="003850BC">
      <w:pPr>
        <w:jc w:val="center"/>
        <w:rPr>
          <w:rFonts w:ascii="Times New Roman" w:hAnsi="Times New Roman" w:cs="Times New Roman"/>
          <w:b/>
          <w:sz w:val="28"/>
        </w:rPr>
      </w:pPr>
      <w:r>
        <w:rPr>
          <w:rFonts w:ascii="Times New Roman" w:hAnsi="Times New Roman" w:cs="Times New Roman"/>
          <w:b/>
          <w:sz w:val="28"/>
        </w:rPr>
        <w:t>ПОСТАНОВЛЕНИЕ</w:t>
      </w:r>
    </w:p>
    <w:p w:rsidR="004371A1" w:rsidRPr="0095411A" w:rsidRDefault="004371A1" w:rsidP="004371A1">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29.01.2018г.                                                                                        </w:t>
      </w:r>
      <w:r w:rsidRPr="0095411A">
        <w:rPr>
          <w:rFonts w:ascii="Times New Roman" w:hAnsi="Times New Roman"/>
          <w:sz w:val="28"/>
          <w:szCs w:val="28"/>
        </w:rPr>
        <w:t xml:space="preserve">    № </w:t>
      </w:r>
      <w:r w:rsidR="00D77071">
        <w:rPr>
          <w:rFonts w:ascii="Times New Roman" w:hAnsi="Times New Roman"/>
          <w:sz w:val="28"/>
          <w:szCs w:val="28"/>
        </w:rPr>
        <w:t>3</w:t>
      </w:r>
    </w:p>
    <w:p w:rsidR="004371A1" w:rsidRDefault="004371A1" w:rsidP="004371A1">
      <w:pPr>
        <w:tabs>
          <w:tab w:val="left" w:pos="993"/>
        </w:tabs>
        <w:spacing w:after="0" w:line="240" w:lineRule="auto"/>
        <w:rPr>
          <w:rFonts w:ascii="Times New Roman" w:hAnsi="Times New Roman"/>
          <w:sz w:val="28"/>
          <w:szCs w:val="28"/>
        </w:rPr>
      </w:pPr>
      <w:r w:rsidRPr="0095411A">
        <w:rPr>
          <w:rFonts w:ascii="Times New Roman" w:hAnsi="Times New Roman"/>
          <w:sz w:val="28"/>
          <w:szCs w:val="28"/>
        </w:rPr>
        <w:t>с</w:t>
      </w:r>
      <w:proofErr w:type="gramStart"/>
      <w:r w:rsidRPr="0095411A">
        <w:rPr>
          <w:rFonts w:ascii="Times New Roman" w:hAnsi="Times New Roman"/>
          <w:sz w:val="28"/>
          <w:szCs w:val="28"/>
        </w:rPr>
        <w:t>.</w:t>
      </w:r>
      <w:r>
        <w:rPr>
          <w:rFonts w:ascii="Times New Roman" w:hAnsi="Times New Roman"/>
          <w:sz w:val="28"/>
          <w:szCs w:val="28"/>
        </w:rPr>
        <w:t>С</w:t>
      </w:r>
      <w:proofErr w:type="gramEnd"/>
      <w:r>
        <w:rPr>
          <w:rFonts w:ascii="Times New Roman" w:hAnsi="Times New Roman"/>
          <w:sz w:val="28"/>
          <w:szCs w:val="28"/>
        </w:rPr>
        <w:t>тепановка</w:t>
      </w:r>
    </w:p>
    <w:p w:rsidR="004371A1" w:rsidRDefault="004371A1" w:rsidP="004371A1">
      <w:pPr>
        <w:spacing w:after="0" w:line="240" w:lineRule="auto"/>
        <w:rPr>
          <w:rFonts w:ascii="Times New Roman" w:hAnsi="Times New Roman"/>
          <w:sz w:val="28"/>
          <w:szCs w:val="28"/>
        </w:rPr>
      </w:pPr>
    </w:p>
    <w:p w:rsidR="00D77071" w:rsidRPr="00D77071" w:rsidRDefault="00D77071" w:rsidP="00D77071">
      <w:pPr>
        <w:jc w:val="center"/>
        <w:rPr>
          <w:b/>
          <w:sz w:val="28"/>
          <w:szCs w:val="28"/>
        </w:rPr>
      </w:pPr>
      <w:r w:rsidRPr="00D77071">
        <w:rPr>
          <w:b/>
          <w:sz w:val="28"/>
          <w:szCs w:val="28"/>
        </w:rPr>
        <w:t>Об оснащении территории общего пользования первичными средствами тушения пожаров и противопожарным инвентарем</w:t>
      </w:r>
    </w:p>
    <w:p w:rsidR="00D77071" w:rsidRDefault="00D77071" w:rsidP="00D77071">
      <w:pPr>
        <w:spacing w:before="100" w:beforeAutospacing="1"/>
        <w:ind w:firstLine="708"/>
        <w:jc w:val="both"/>
        <w:rPr>
          <w:sz w:val="28"/>
          <w:szCs w:val="28"/>
        </w:rPr>
      </w:pPr>
      <w:proofErr w:type="gramStart"/>
      <w:r w:rsidRPr="00CA0F24">
        <w:rPr>
          <w:sz w:val="28"/>
          <w:szCs w:val="28"/>
        </w:rPr>
        <w:t>В соответствии с Федеральным законом от 21 декабря 1994 года № 69-ФЗ «О пожарной безопасности», Федеральным законом от 22.07.2008 № 123-ФЗ «Технический регламент о требованиях пожарной безопасности», Федеральным законом от 6 октября 2003 года № 131-ФЗ «Об общих принципах организации местного самоуправления в Российской Федерации», Федеральным законом от 18 октября 2007 года № 230-ФЗ «О внесении изменений в отдельные законодательные акты Российской Федерации в</w:t>
      </w:r>
      <w:proofErr w:type="gramEnd"/>
      <w:r w:rsidRPr="00CA0F24">
        <w:rPr>
          <w:sz w:val="28"/>
          <w:szCs w:val="28"/>
        </w:rPr>
        <w:t xml:space="preserve"> связи с совершенствованием разграничения полномочий», и в целях принятия мер по защите объектов и жилых домов граждан от пожаров на территории </w:t>
      </w:r>
      <w:r>
        <w:rPr>
          <w:sz w:val="28"/>
          <w:szCs w:val="28"/>
        </w:rPr>
        <w:t xml:space="preserve">Степановского сельского совета  </w:t>
      </w:r>
    </w:p>
    <w:p w:rsidR="00D77071" w:rsidRPr="00D77071" w:rsidRDefault="00D77071" w:rsidP="00D77071">
      <w:pPr>
        <w:pStyle w:val="a5"/>
        <w:jc w:val="center"/>
        <w:rPr>
          <w:b/>
          <w:sz w:val="32"/>
          <w:szCs w:val="32"/>
        </w:rPr>
      </w:pPr>
      <w:r w:rsidRPr="00D77071">
        <w:rPr>
          <w:b/>
          <w:sz w:val="32"/>
          <w:szCs w:val="32"/>
        </w:rPr>
        <w:t>Постановляю:</w:t>
      </w:r>
    </w:p>
    <w:p w:rsidR="00D77071" w:rsidRPr="00D77071" w:rsidRDefault="00D77071" w:rsidP="00D77071">
      <w:pPr>
        <w:rPr>
          <w:b/>
          <w:sz w:val="28"/>
          <w:szCs w:val="28"/>
        </w:rPr>
      </w:pPr>
      <w:r w:rsidRPr="00D77071">
        <w:t xml:space="preserve">    </w:t>
      </w:r>
      <w:r w:rsidRPr="00D77071">
        <w:rPr>
          <w:sz w:val="28"/>
          <w:szCs w:val="28"/>
        </w:rPr>
        <w:t>1.Утвердить Перечень первичных средств пожаротушения и противопожарного инвентаря на территориях Степановского сельского поселения (многоквартирные жилые дома, частные жилые дома,  образовательные учреждения, ФАП, места проведения массовых мероприятий).</w:t>
      </w:r>
    </w:p>
    <w:p w:rsidR="00D77071" w:rsidRPr="00D77071" w:rsidRDefault="00D77071" w:rsidP="00D77071">
      <w:pPr>
        <w:rPr>
          <w:sz w:val="28"/>
          <w:szCs w:val="28"/>
        </w:rPr>
      </w:pPr>
      <w:r w:rsidRPr="00D77071">
        <w:rPr>
          <w:sz w:val="28"/>
          <w:szCs w:val="28"/>
        </w:rPr>
        <w:t xml:space="preserve">  2.Руководителям организаций и учреждений независимо от форм собственности, обеспечить наличие первичных средств тушения пожаров и противопожарного инвентаря.</w:t>
      </w:r>
    </w:p>
    <w:p w:rsidR="00D77071" w:rsidRPr="00D77071" w:rsidRDefault="00D77071" w:rsidP="00D77071">
      <w:pPr>
        <w:rPr>
          <w:sz w:val="28"/>
          <w:szCs w:val="28"/>
        </w:rPr>
      </w:pPr>
      <w:r w:rsidRPr="00D77071">
        <w:rPr>
          <w:sz w:val="28"/>
          <w:szCs w:val="28"/>
        </w:rPr>
        <w:t>3.Настоящее Постановление вступает в силу со дня его обнародования на информационном стенде администрации Степановского  сельского поселения.</w:t>
      </w:r>
    </w:p>
    <w:p w:rsidR="00D77071" w:rsidRPr="00D77071" w:rsidRDefault="00D77071" w:rsidP="00D77071">
      <w:r w:rsidRPr="00D77071">
        <w:rPr>
          <w:sz w:val="28"/>
          <w:szCs w:val="28"/>
        </w:rPr>
        <w:t>Глава сельского поселения                                             А.И.Юнак</w:t>
      </w:r>
      <w:r w:rsidRPr="00D77071">
        <w:br w:type="page"/>
      </w:r>
    </w:p>
    <w:tbl>
      <w:tblPr>
        <w:tblW w:w="0" w:type="auto"/>
        <w:tblCellMar>
          <w:top w:w="15" w:type="dxa"/>
          <w:left w:w="15" w:type="dxa"/>
          <w:bottom w:w="15" w:type="dxa"/>
          <w:right w:w="15" w:type="dxa"/>
        </w:tblCellMar>
        <w:tblLook w:val="04A0"/>
      </w:tblPr>
      <w:tblGrid>
        <w:gridCol w:w="4785"/>
        <w:gridCol w:w="4785"/>
      </w:tblGrid>
      <w:tr w:rsidR="00D77071" w:rsidRPr="00CA0F24" w:rsidTr="00EB605F">
        <w:tc>
          <w:tcPr>
            <w:tcW w:w="4785" w:type="dxa"/>
            <w:tcMar>
              <w:top w:w="0" w:type="dxa"/>
              <w:left w:w="108" w:type="dxa"/>
              <w:bottom w:w="0" w:type="dxa"/>
              <w:right w:w="108" w:type="dxa"/>
            </w:tcMar>
            <w:vAlign w:val="center"/>
            <w:hideMark/>
          </w:tcPr>
          <w:p w:rsidR="00D77071" w:rsidRPr="00CA0F24" w:rsidRDefault="00D77071" w:rsidP="00EB605F">
            <w:pPr>
              <w:jc w:val="both"/>
              <w:rPr>
                <w:sz w:val="28"/>
                <w:szCs w:val="28"/>
              </w:rPr>
            </w:pPr>
            <w:r w:rsidRPr="00CA0F24">
              <w:rPr>
                <w:sz w:val="28"/>
                <w:szCs w:val="28"/>
              </w:rPr>
              <w:lastRenderedPageBreak/>
              <w:t> </w:t>
            </w:r>
          </w:p>
        </w:tc>
        <w:tc>
          <w:tcPr>
            <w:tcW w:w="4785" w:type="dxa"/>
            <w:tcMar>
              <w:top w:w="0" w:type="dxa"/>
              <w:left w:w="108" w:type="dxa"/>
              <w:bottom w:w="0" w:type="dxa"/>
              <w:right w:w="108" w:type="dxa"/>
            </w:tcMar>
            <w:vAlign w:val="center"/>
            <w:hideMark/>
          </w:tcPr>
          <w:p w:rsidR="00D77071" w:rsidRPr="00D77071" w:rsidRDefault="00D77071" w:rsidP="00770254">
            <w:pPr>
              <w:pStyle w:val="a5"/>
              <w:jc w:val="right"/>
              <w:rPr>
                <w:sz w:val="28"/>
                <w:szCs w:val="28"/>
              </w:rPr>
            </w:pPr>
            <w:r w:rsidRPr="00D77071">
              <w:rPr>
                <w:sz w:val="28"/>
                <w:szCs w:val="28"/>
              </w:rPr>
              <w:t>Утвержден</w:t>
            </w:r>
          </w:p>
          <w:p w:rsidR="00D77071" w:rsidRPr="00D77071" w:rsidRDefault="00D77071" w:rsidP="00770254">
            <w:pPr>
              <w:pStyle w:val="a5"/>
              <w:jc w:val="right"/>
              <w:rPr>
                <w:sz w:val="28"/>
                <w:szCs w:val="28"/>
              </w:rPr>
            </w:pPr>
            <w:r w:rsidRPr="00D77071">
              <w:rPr>
                <w:sz w:val="28"/>
                <w:szCs w:val="28"/>
              </w:rPr>
              <w:t>постановлением администрации</w:t>
            </w:r>
            <w:r>
              <w:rPr>
                <w:sz w:val="28"/>
                <w:szCs w:val="28"/>
              </w:rPr>
              <w:t xml:space="preserve"> Степановского  </w:t>
            </w:r>
            <w:r w:rsidRPr="00D77071">
              <w:rPr>
                <w:sz w:val="28"/>
                <w:szCs w:val="28"/>
              </w:rPr>
              <w:t xml:space="preserve">сельского поселения  </w:t>
            </w:r>
          </w:p>
          <w:p w:rsidR="00D77071" w:rsidRPr="00D77071" w:rsidRDefault="00D77071" w:rsidP="00770254">
            <w:pPr>
              <w:pStyle w:val="a5"/>
              <w:jc w:val="right"/>
              <w:rPr>
                <w:sz w:val="28"/>
                <w:szCs w:val="28"/>
              </w:rPr>
            </w:pPr>
            <w:r w:rsidRPr="00D77071">
              <w:rPr>
                <w:sz w:val="28"/>
                <w:szCs w:val="28"/>
              </w:rPr>
              <w:t xml:space="preserve">от </w:t>
            </w:r>
            <w:r w:rsidR="00770254">
              <w:rPr>
                <w:sz w:val="28"/>
                <w:szCs w:val="28"/>
              </w:rPr>
              <w:t>29.01.2018 года № 3</w:t>
            </w:r>
          </w:p>
          <w:p w:rsidR="00D77071" w:rsidRPr="00CA0F24" w:rsidRDefault="00D77071" w:rsidP="00770254">
            <w:pPr>
              <w:pStyle w:val="a5"/>
              <w:jc w:val="right"/>
            </w:pPr>
            <w:r w:rsidRPr="00D77071">
              <w:rPr>
                <w:sz w:val="28"/>
                <w:szCs w:val="28"/>
              </w:rPr>
              <w:t>(приложение)</w:t>
            </w:r>
          </w:p>
        </w:tc>
      </w:tr>
    </w:tbl>
    <w:p w:rsidR="00D77071" w:rsidRDefault="00D77071" w:rsidP="00D77071">
      <w:pPr>
        <w:jc w:val="center"/>
        <w:rPr>
          <w:b/>
          <w:bCs/>
          <w:sz w:val="28"/>
          <w:szCs w:val="28"/>
        </w:rPr>
      </w:pPr>
    </w:p>
    <w:p w:rsidR="00D77071" w:rsidRDefault="00D77071" w:rsidP="00D77071">
      <w:pPr>
        <w:jc w:val="center"/>
        <w:rPr>
          <w:b/>
          <w:bCs/>
          <w:sz w:val="28"/>
          <w:szCs w:val="28"/>
        </w:rPr>
      </w:pPr>
    </w:p>
    <w:p w:rsidR="00D77071" w:rsidRDefault="00D77071" w:rsidP="00D77071">
      <w:pPr>
        <w:jc w:val="center"/>
        <w:rPr>
          <w:b/>
          <w:bCs/>
          <w:sz w:val="28"/>
          <w:szCs w:val="28"/>
        </w:rPr>
      </w:pPr>
      <w:r w:rsidRPr="00CA0F24">
        <w:rPr>
          <w:b/>
          <w:bCs/>
          <w:sz w:val="28"/>
          <w:szCs w:val="28"/>
        </w:rPr>
        <w:t>Перечень первичных средств пожаротушения</w:t>
      </w:r>
    </w:p>
    <w:p w:rsidR="00D77071" w:rsidRDefault="00D77071" w:rsidP="00D77071">
      <w:pPr>
        <w:jc w:val="center"/>
        <w:rPr>
          <w:b/>
          <w:bCs/>
          <w:sz w:val="28"/>
          <w:szCs w:val="28"/>
        </w:rPr>
      </w:pPr>
    </w:p>
    <w:p w:rsidR="00D77071" w:rsidRDefault="00D77071" w:rsidP="00D77071">
      <w:pPr>
        <w:pStyle w:val="a7"/>
        <w:shd w:val="clear" w:color="auto" w:fill="FFFFFF"/>
        <w:spacing w:before="0" w:beforeAutospacing="0" w:after="0" w:afterAutospacing="0"/>
        <w:ind w:firstLine="567"/>
        <w:jc w:val="both"/>
        <w:rPr>
          <w:sz w:val="28"/>
          <w:szCs w:val="28"/>
        </w:rPr>
      </w:pPr>
      <w:r w:rsidRPr="00F12F34">
        <w:rPr>
          <w:sz w:val="28"/>
          <w:szCs w:val="28"/>
        </w:rPr>
        <w:t>Помещения, здания и сооружения необходимо обеспечивать первичными средствами пожаротушения.</w:t>
      </w:r>
    </w:p>
    <w:p w:rsidR="00D77071" w:rsidRDefault="00D77071" w:rsidP="00D77071">
      <w:pPr>
        <w:pStyle w:val="a7"/>
        <w:shd w:val="clear" w:color="auto" w:fill="FFFFFF"/>
        <w:spacing w:before="0" w:beforeAutospacing="0" w:after="0" w:afterAutospacing="0"/>
        <w:ind w:firstLine="567"/>
        <w:jc w:val="both"/>
        <w:rPr>
          <w:sz w:val="28"/>
          <w:szCs w:val="28"/>
        </w:rPr>
      </w:pPr>
      <w:proofErr w:type="gramStart"/>
      <w:r>
        <w:rPr>
          <w:sz w:val="28"/>
          <w:szCs w:val="28"/>
        </w:rPr>
        <w:t>К первичным</w:t>
      </w:r>
      <w:r w:rsidRPr="00F12F34">
        <w:rPr>
          <w:sz w:val="28"/>
          <w:szCs w:val="28"/>
        </w:rPr>
        <w:t xml:space="preserve"> средства</w:t>
      </w:r>
      <w:r>
        <w:rPr>
          <w:sz w:val="28"/>
          <w:szCs w:val="28"/>
        </w:rPr>
        <w:t>м тушения пожара относятся:</w:t>
      </w:r>
      <w:r w:rsidRPr="00F12F34">
        <w:rPr>
          <w:sz w:val="28"/>
          <w:szCs w:val="28"/>
        </w:rPr>
        <w:t xml:space="preserve"> огнетушители, немеханизированный ручной инструмент (пожарные ломы, багры, топоры, приставные лестницы), пожарный инвентарь (кошма, асбестовое полотно, грубошерстная ткань или войлок (кошма, покрывало из негорючего материала) пожарные щиты, пожарные вёдра, бочки для воды, ящики для песка).</w:t>
      </w:r>
      <w:proofErr w:type="gramEnd"/>
    </w:p>
    <w:p w:rsidR="00D77071" w:rsidRDefault="00D77071" w:rsidP="00D77071">
      <w:pPr>
        <w:pStyle w:val="a7"/>
        <w:shd w:val="clear" w:color="auto" w:fill="FFFFFF"/>
        <w:spacing w:before="0" w:beforeAutospacing="0" w:after="0" w:afterAutospacing="0"/>
        <w:ind w:firstLine="567"/>
        <w:jc w:val="both"/>
        <w:rPr>
          <w:sz w:val="28"/>
          <w:szCs w:val="28"/>
        </w:rPr>
      </w:pPr>
      <w:r w:rsidRPr="00F12F34">
        <w:rPr>
          <w:sz w:val="28"/>
          <w:szCs w:val="28"/>
        </w:rPr>
        <w:t>Первичные средства пожаротушения должны содержаться в соответствии с паспортными данными на них и с учетом положений, изложенных в нормативных документах по пожарной безопасности. Не допускается использование средств пожаротушения, не имеющих соответствующих сертификатов.</w:t>
      </w:r>
      <w:r w:rsidRPr="00CA0F24">
        <w:rPr>
          <w:sz w:val="28"/>
          <w:szCs w:val="28"/>
        </w:rPr>
        <w:t xml:space="preserve"> </w:t>
      </w:r>
    </w:p>
    <w:p w:rsidR="00D77071" w:rsidRDefault="00D77071" w:rsidP="00D77071">
      <w:pPr>
        <w:pStyle w:val="a7"/>
        <w:shd w:val="clear" w:color="auto" w:fill="FFFFFF"/>
        <w:spacing w:before="0" w:beforeAutospacing="0" w:after="0" w:afterAutospacing="0"/>
        <w:ind w:firstLine="708"/>
        <w:jc w:val="both"/>
        <w:textAlignment w:val="baseline"/>
        <w:rPr>
          <w:sz w:val="28"/>
          <w:szCs w:val="28"/>
        </w:rPr>
      </w:pPr>
      <w:r w:rsidRPr="00FE7C56">
        <w:rPr>
          <w:sz w:val="28"/>
          <w:szCs w:val="28"/>
        </w:rPr>
        <w:t xml:space="preserve">На территории зданий III </w:t>
      </w:r>
      <w:proofErr w:type="spellStart"/>
      <w:r w:rsidRPr="00FE7C56">
        <w:rPr>
          <w:sz w:val="28"/>
          <w:szCs w:val="28"/>
        </w:rPr>
        <w:t>a</w:t>
      </w:r>
      <w:proofErr w:type="spellEnd"/>
      <w:r w:rsidRPr="00FE7C56">
        <w:rPr>
          <w:sz w:val="28"/>
          <w:szCs w:val="28"/>
        </w:rPr>
        <w:t xml:space="preserve">, III б, IV, IV </w:t>
      </w:r>
      <w:proofErr w:type="spellStart"/>
      <w:r w:rsidRPr="00FE7C56">
        <w:rPr>
          <w:sz w:val="28"/>
          <w:szCs w:val="28"/>
        </w:rPr>
        <w:t>a</w:t>
      </w:r>
      <w:proofErr w:type="spellEnd"/>
      <w:r w:rsidRPr="00FE7C56">
        <w:rPr>
          <w:sz w:val="28"/>
          <w:szCs w:val="28"/>
        </w:rPr>
        <w:t>, V степеней огнестойкости, расположенных в сельской местности, следует оборудовать пожарные посты с набором следующих первичных средств пожаротушения:</w:t>
      </w:r>
    </w:p>
    <w:p w:rsidR="00D77071" w:rsidRDefault="00770254" w:rsidP="00770254">
      <w:pPr>
        <w:pStyle w:val="a7"/>
        <w:shd w:val="clear" w:color="auto" w:fill="FFFFFF"/>
        <w:spacing w:before="0" w:beforeAutospacing="0" w:after="0" w:afterAutospacing="0"/>
        <w:jc w:val="both"/>
        <w:textAlignment w:val="baseline"/>
        <w:rPr>
          <w:sz w:val="28"/>
          <w:szCs w:val="28"/>
        </w:rPr>
      </w:pPr>
      <w:r>
        <w:rPr>
          <w:sz w:val="28"/>
          <w:szCs w:val="28"/>
        </w:rPr>
        <w:t xml:space="preserve"> </w:t>
      </w:r>
      <w:r w:rsidR="00D77071">
        <w:rPr>
          <w:sz w:val="28"/>
          <w:szCs w:val="28"/>
        </w:rPr>
        <w:t>1.</w:t>
      </w:r>
      <w:r w:rsidR="00D77071" w:rsidRPr="00FE7C56">
        <w:rPr>
          <w:sz w:val="28"/>
          <w:szCs w:val="28"/>
        </w:rPr>
        <w:t xml:space="preserve">огнетушители пенные емкостью 10 л или порошковые емкостью 5 л – 2 шт., </w:t>
      </w:r>
    </w:p>
    <w:p w:rsidR="00D77071" w:rsidRDefault="00770254" w:rsidP="00770254">
      <w:pPr>
        <w:pStyle w:val="a7"/>
        <w:shd w:val="clear" w:color="auto" w:fill="FFFFFF"/>
        <w:spacing w:before="0" w:beforeAutospacing="0" w:after="0" w:afterAutospacing="0"/>
        <w:jc w:val="both"/>
        <w:textAlignment w:val="baseline"/>
        <w:rPr>
          <w:sz w:val="28"/>
          <w:szCs w:val="28"/>
        </w:rPr>
      </w:pPr>
      <w:r>
        <w:rPr>
          <w:sz w:val="28"/>
          <w:szCs w:val="28"/>
        </w:rPr>
        <w:t xml:space="preserve"> </w:t>
      </w:r>
      <w:r w:rsidR="00D77071">
        <w:rPr>
          <w:sz w:val="28"/>
          <w:szCs w:val="28"/>
        </w:rPr>
        <w:t>2.ведро</w:t>
      </w:r>
      <w:r w:rsidR="00D77071" w:rsidRPr="00FE7C56">
        <w:rPr>
          <w:sz w:val="28"/>
          <w:szCs w:val="28"/>
        </w:rPr>
        <w:t xml:space="preserve"> – 4 шт.,</w:t>
      </w:r>
    </w:p>
    <w:p w:rsidR="00D77071" w:rsidRDefault="00770254" w:rsidP="00770254">
      <w:pPr>
        <w:pStyle w:val="a7"/>
        <w:shd w:val="clear" w:color="auto" w:fill="FFFFFF"/>
        <w:spacing w:before="0" w:beforeAutospacing="0" w:after="0" w:afterAutospacing="0"/>
        <w:jc w:val="both"/>
        <w:textAlignment w:val="baseline"/>
        <w:rPr>
          <w:sz w:val="28"/>
          <w:szCs w:val="28"/>
        </w:rPr>
      </w:pPr>
      <w:r>
        <w:rPr>
          <w:sz w:val="28"/>
          <w:szCs w:val="28"/>
        </w:rPr>
        <w:t xml:space="preserve"> </w:t>
      </w:r>
      <w:r w:rsidR="00D77071">
        <w:rPr>
          <w:sz w:val="28"/>
          <w:szCs w:val="28"/>
        </w:rPr>
        <w:t>3.</w:t>
      </w:r>
      <w:r w:rsidR="00D77071" w:rsidRPr="00FE7C56">
        <w:rPr>
          <w:sz w:val="28"/>
          <w:szCs w:val="28"/>
        </w:rPr>
        <w:t xml:space="preserve"> топоры – 2 шт., </w:t>
      </w:r>
    </w:p>
    <w:p w:rsidR="00D77071" w:rsidRDefault="00770254" w:rsidP="00770254">
      <w:pPr>
        <w:pStyle w:val="a7"/>
        <w:shd w:val="clear" w:color="auto" w:fill="FFFFFF"/>
        <w:spacing w:before="0" w:beforeAutospacing="0" w:after="0" w:afterAutospacing="0"/>
        <w:jc w:val="both"/>
        <w:textAlignment w:val="baseline"/>
        <w:rPr>
          <w:sz w:val="28"/>
          <w:szCs w:val="28"/>
        </w:rPr>
      </w:pPr>
      <w:r>
        <w:rPr>
          <w:sz w:val="28"/>
          <w:szCs w:val="28"/>
        </w:rPr>
        <w:t xml:space="preserve"> </w:t>
      </w:r>
      <w:r w:rsidR="00D77071">
        <w:rPr>
          <w:sz w:val="28"/>
          <w:szCs w:val="28"/>
        </w:rPr>
        <w:t>4.</w:t>
      </w:r>
      <w:r w:rsidR="00D77071" w:rsidRPr="00FE7C56">
        <w:rPr>
          <w:sz w:val="28"/>
          <w:szCs w:val="28"/>
        </w:rPr>
        <w:t xml:space="preserve">лопаты – 2 шт., </w:t>
      </w:r>
    </w:p>
    <w:p w:rsidR="00D77071" w:rsidRDefault="00770254" w:rsidP="00770254">
      <w:pPr>
        <w:pStyle w:val="a7"/>
        <w:shd w:val="clear" w:color="auto" w:fill="FFFFFF"/>
        <w:spacing w:before="0" w:beforeAutospacing="0" w:after="0" w:afterAutospacing="0"/>
        <w:jc w:val="both"/>
        <w:textAlignment w:val="baseline"/>
        <w:rPr>
          <w:sz w:val="28"/>
          <w:szCs w:val="28"/>
        </w:rPr>
      </w:pPr>
      <w:r>
        <w:rPr>
          <w:sz w:val="28"/>
          <w:szCs w:val="28"/>
        </w:rPr>
        <w:t xml:space="preserve"> </w:t>
      </w:r>
      <w:r w:rsidR="00D77071">
        <w:rPr>
          <w:sz w:val="28"/>
          <w:szCs w:val="28"/>
        </w:rPr>
        <w:t>5.</w:t>
      </w:r>
      <w:r w:rsidR="00D77071" w:rsidRPr="00FE7C56">
        <w:rPr>
          <w:sz w:val="28"/>
          <w:szCs w:val="28"/>
        </w:rPr>
        <w:t xml:space="preserve">багры – 2 шт., </w:t>
      </w:r>
    </w:p>
    <w:p w:rsidR="00D77071" w:rsidRDefault="00770254" w:rsidP="00770254">
      <w:pPr>
        <w:pStyle w:val="a7"/>
        <w:shd w:val="clear" w:color="auto" w:fill="FFFFFF"/>
        <w:spacing w:before="0" w:beforeAutospacing="0" w:after="0" w:afterAutospacing="0"/>
        <w:jc w:val="both"/>
        <w:textAlignment w:val="baseline"/>
        <w:rPr>
          <w:sz w:val="28"/>
          <w:szCs w:val="28"/>
        </w:rPr>
      </w:pPr>
      <w:r>
        <w:rPr>
          <w:sz w:val="28"/>
          <w:szCs w:val="28"/>
        </w:rPr>
        <w:t xml:space="preserve"> </w:t>
      </w:r>
      <w:r w:rsidR="00D77071">
        <w:rPr>
          <w:sz w:val="28"/>
          <w:szCs w:val="28"/>
        </w:rPr>
        <w:t>6.</w:t>
      </w:r>
      <w:r w:rsidR="00D77071" w:rsidRPr="00FE7C56">
        <w:rPr>
          <w:sz w:val="28"/>
          <w:szCs w:val="28"/>
        </w:rPr>
        <w:t xml:space="preserve">лестницы приставные – 1 шт., </w:t>
      </w:r>
    </w:p>
    <w:p w:rsidR="00D77071" w:rsidRDefault="00770254" w:rsidP="00770254">
      <w:pPr>
        <w:pStyle w:val="a7"/>
        <w:shd w:val="clear" w:color="auto" w:fill="FFFFFF"/>
        <w:spacing w:before="0" w:beforeAutospacing="0" w:after="0" w:afterAutospacing="0"/>
        <w:jc w:val="both"/>
        <w:textAlignment w:val="baseline"/>
        <w:rPr>
          <w:sz w:val="28"/>
          <w:szCs w:val="28"/>
        </w:rPr>
      </w:pPr>
      <w:r>
        <w:rPr>
          <w:sz w:val="28"/>
          <w:szCs w:val="28"/>
        </w:rPr>
        <w:t xml:space="preserve"> </w:t>
      </w:r>
      <w:r w:rsidR="00D77071">
        <w:rPr>
          <w:sz w:val="28"/>
          <w:szCs w:val="28"/>
        </w:rPr>
        <w:t>7.</w:t>
      </w:r>
      <w:r w:rsidR="00D77071" w:rsidRPr="00FE7C56">
        <w:rPr>
          <w:sz w:val="28"/>
          <w:szCs w:val="28"/>
        </w:rPr>
        <w:t>бочки с водой емкостью 0,25 м – 2 шт. (на зимний период заменяются ящиками с песком емкостью по 0,25 м3).</w:t>
      </w:r>
    </w:p>
    <w:p w:rsidR="00D77071" w:rsidRPr="00FE7C56" w:rsidRDefault="00D77071" w:rsidP="00D77071">
      <w:pPr>
        <w:pStyle w:val="a7"/>
        <w:shd w:val="clear" w:color="auto" w:fill="FFFFFF"/>
        <w:spacing w:before="0" w:beforeAutospacing="0" w:after="0" w:afterAutospacing="0"/>
        <w:ind w:firstLine="708"/>
        <w:jc w:val="both"/>
        <w:textAlignment w:val="baseline"/>
        <w:rPr>
          <w:sz w:val="28"/>
          <w:szCs w:val="28"/>
        </w:rPr>
      </w:pPr>
      <w:r>
        <w:rPr>
          <w:sz w:val="28"/>
          <w:szCs w:val="28"/>
        </w:rPr>
        <w:t>1.1</w:t>
      </w:r>
      <w:r w:rsidRPr="00FE7C56">
        <w:rPr>
          <w:sz w:val="28"/>
          <w:szCs w:val="28"/>
        </w:rPr>
        <w:t xml:space="preserve"> Ручные огнетушители должны размещаться согласно требованиям ГОСТ 12.4.009-83:</w:t>
      </w:r>
    </w:p>
    <w:p w:rsidR="00D77071" w:rsidRPr="00FE7C56" w:rsidRDefault="00D77071" w:rsidP="00D77071">
      <w:pPr>
        <w:pStyle w:val="a7"/>
        <w:shd w:val="clear" w:color="auto" w:fill="FFFFFF"/>
        <w:spacing w:before="0" w:beforeAutospacing="0" w:after="0" w:afterAutospacing="0"/>
        <w:jc w:val="both"/>
        <w:textAlignment w:val="baseline"/>
        <w:rPr>
          <w:sz w:val="28"/>
          <w:szCs w:val="28"/>
        </w:rPr>
      </w:pPr>
      <w:r w:rsidRPr="00FE7C56">
        <w:rPr>
          <w:sz w:val="28"/>
          <w:szCs w:val="28"/>
        </w:rPr>
        <w:t>а) путем навески на вертикальные конструкции на высоте не более 1,5 м от уровня пола до нижнего торца огнетушителя;</w:t>
      </w:r>
    </w:p>
    <w:p w:rsidR="00D77071" w:rsidRPr="00FE7C56" w:rsidRDefault="00D77071" w:rsidP="00D77071">
      <w:pPr>
        <w:pStyle w:val="a7"/>
        <w:shd w:val="clear" w:color="auto" w:fill="FFFFFF"/>
        <w:spacing w:before="0" w:beforeAutospacing="0" w:after="0" w:afterAutospacing="0"/>
        <w:jc w:val="both"/>
        <w:textAlignment w:val="baseline"/>
        <w:rPr>
          <w:sz w:val="28"/>
          <w:szCs w:val="28"/>
        </w:rPr>
      </w:pPr>
      <w:r w:rsidRPr="00FE7C56">
        <w:rPr>
          <w:sz w:val="28"/>
          <w:szCs w:val="28"/>
        </w:rPr>
        <w:t>б) путем установки в пожарные шкафы совместно с пожарными кранами, в специальные тумбы или на пожарные стенды.</w:t>
      </w:r>
    </w:p>
    <w:p w:rsidR="00D77071" w:rsidRPr="00FE7C56" w:rsidRDefault="00D77071" w:rsidP="00D77071">
      <w:pPr>
        <w:pStyle w:val="a7"/>
        <w:shd w:val="clear" w:color="auto" w:fill="FFFFFF"/>
        <w:spacing w:before="0" w:beforeAutospacing="0" w:after="0" w:afterAutospacing="0"/>
        <w:ind w:firstLine="708"/>
        <w:jc w:val="both"/>
        <w:textAlignment w:val="baseline"/>
        <w:rPr>
          <w:sz w:val="28"/>
          <w:szCs w:val="28"/>
        </w:rPr>
      </w:pPr>
      <w:r w:rsidRPr="00FE7C56">
        <w:rPr>
          <w:sz w:val="28"/>
          <w:szCs w:val="28"/>
        </w:rPr>
        <w:t xml:space="preserve"> Огнетушитель должен устанавливаться таким образом, чтобы был виден имеющийся на его корпусе текст инструкции по использованию. Конструкции и внешнее оформление тумб и шкафов для размещения </w:t>
      </w:r>
      <w:r w:rsidRPr="00FE7C56">
        <w:rPr>
          <w:sz w:val="28"/>
          <w:szCs w:val="28"/>
        </w:rPr>
        <w:lastRenderedPageBreak/>
        <w:t>огнетушителей должны позволять визуально определить тип установленных в них огнетушителей.</w:t>
      </w:r>
    </w:p>
    <w:p w:rsidR="00D77071" w:rsidRPr="00FE7C56" w:rsidRDefault="00D77071" w:rsidP="00D77071">
      <w:pPr>
        <w:pStyle w:val="a7"/>
        <w:shd w:val="clear" w:color="auto" w:fill="FFFFFF"/>
        <w:spacing w:before="0" w:beforeAutospacing="0" w:after="0" w:afterAutospacing="0"/>
        <w:ind w:firstLine="708"/>
        <w:jc w:val="both"/>
        <w:textAlignment w:val="baseline"/>
        <w:rPr>
          <w:sz w:val="28"/>
          <w:szCs w:val="28"/>
        </w:rPr>
      </w:pPr>
      <w:r w:rsidRPr="00FE7C56">
        <w:rPr>
          <w:sz w:val="28"/>
          <w:szCs w:val="28"/>
        </w:rPr>
        <w:t xml:space="preserve"> Огнетушители должны размещаться в легкодоступных местах, где исключено повреждение, попадание на них прямых солнечных лучей и атмосферных осадков, непосредственное воздействие отопительных и нагревательных приборов.</w:t>
      </w:r>
    </w:p>
    <w:p w:rsidR="00D77071" w:rsidRPr="00FE7C56" w:rsidRDefault="00D77071" w:rsidP="00D77071">
      <w:pPr>
        <w:pStyle w:val="a7"/>
        <w:shd w:val="clear" w:color="auto" w:fill="FFFFFF"/>
        <w:spacing w:before="0" w:beforeAutospacing="0" w:after="0" w:afterAutospacing="0"/>
        <w:ind w:firstLine="708"/>
        <w:jc w:val="both"/>
        <w:textAlignment w:val="baseline"/>
        <w:rPr>
          <w:sz w:val="28"/>
          <w:szCs w:val="28"/>
        </w:rPr>
      </w:pPr>
      <w:r w:rsidRPr="00FE7C56">
        <w:rPr>
          <w:sz w:val="28"/>
          <w:szCs w:val="28"/>
        </w:rPr>
        <w:t xml:space="preserve"> При эксплуатации и техническом обслуживании огнетушителей следует руководствоваться требованиями, изложенными в паспортах заводов-изготовителей, и утвержденными в установленном порядке регламентами технического обслуживания огнетушителей каждого типа.</w:t>
      </w:r>
    </w:p>
    <w:p w:rsidR="00D77071" w:rsidRPr="00F12F34" w:rsidRDefault="00D77071" w:rsidP="00D77071">
      <w:pPr>
        <w:pStyle w:val="a7"/>
        <w:shd w:val="clear" w:color="auto" w:fill="FFFFFF"/>
        <w:spacing w:before="0" w:beforeAutospacing="0" w:after="0" w:afterAutospacing="0"/>
        <w:ind w:firstLine="567"/>
        <w:jc w:val="both"/>
        <w:rPr>
          <w:sz w:val="28"/>
          <w:szCs w:val="28"/>
        </w:rPr>
      </w:pPr>
      <w:r>
        <w:rPr>
          <w:sz w:val="28"/>
          <w:szCs w:val="28"/>
        </w:rPr>
        <w:t xml:space="preserve">1.2. </w:t>
      </w:r>
      <w:r w:rsidRPr="00F12F34">
        <w:rPr>
          <w:sz w:val="28"/>
          <w:szCs w:val="28"/>
        </w:rPr>
        <w:t>Бочки для хранения воды, устанавливаемые рядом с пожарным щитом, должны иметь объем не менее 0,2 м</w:t>
      </w:r>
      <w:r w:rsidRPr="00F12F34">
        <w:rPr>
          <w:sz w:val="28"/>
          <w:szCs w:val="28"/>
          <w:vertAlign w:val="superscript"/>
        </w:rPr>
        <w:t>3</w:t>
      </w:r>
      <w:r w:rsidRPr="00F12F34">
        <w:rPr>
          <w:rStyle w:val="apple-converted-space"/>
          <w:sz w:val="28"/>
          <w:szCs w:val="28"/>
        </w:rPr>
        <w:t> </w:t>
      </w:r>
      <w:r w:rsidRPr="00F12F34">
        <w:rPr>
          <w:sz w:val="28"/>
          <w:szCs w:val="28"/>
        </w:rPr>
        <w:t>и комплектоваться ведрами. Ящики для песка должны иметь объем 0,5; 1,0 или 3,0 м</w:t>
      </w:r>
      <w:r w:rsidRPr="00F12F34">
        <w:rPr>
          <w:sz w:val="28"/>
          <w:szCs w:val="28"/>
          <w:vertAlign w:val="superscript"/>
        </w:rPr>
        <w:t>3</w:t>
      </w:r>
      <w:r w:rsidRPr="00F12F34">
        <w:rPr>
          <w:rStyle w:val="apple-converted-space"/>
          <w:sz w:val="28"/>
          <w:szCs w:val="28"/>
        </w:rPr>
        <w:t> </w:t>
      </w:r>
      <w:r w:rsidRPr="00F12F34">
        <w:rPr>
          <w:sz w:val="28"/>
          <w:szCs w:val="28"/>
        </w:rPr>
        <w:t>и комплектоваться совковой лопатой. Конструкция ящика должна обеспечивать удобство извлечения песка и исключать попадание осадков.</w:t>
      </w:r>
    </w:p>
    <w:p w:rsidR="00D77071" w:rsidRPr="00F12F34" w:rsidRDefault="00D77071" w:rsidP="00D77071">
      <w:pPr>
        <w:pStyle w:val="a7"/>
        <w:shd w:val="clear" w:color="auto" w:fill="FFFFFF"/>
        <w:spacing w:before="0" w:beforeAutospacing="0" w:after="0" w:afterAutospacing="0"/>
        <w:ind w:firstLine="567"/>
        <w:jc w:val="both"/>
        <w:rPr>
          <w:sz w:val="28"/>
          <w:szCs w:val="28"/>
        </w:rPr>
      </w:pPr>
      <w:r>
        <w:rPr>
          <w:sz w:val="28"/>
          <w:szCs w:val="28"/>
        </w:rPr>
        <w:t xml:space="preserve">1.3. </w:t>
      </w:r>
      <w:r w:rsidRPr="00F12F34">
        <w:rPr>
          <w:sz w:val="28"/>
          <w:szCs w:val="28"/>
        </w:rPr>
        <w:t>Ящики с песком, как правило, должны устанавливаться со щитами в помещениях или на открытых площадках, где возможен розлив легковоспламеняющихся или горючих жидкостей.</w:t>
      </w:r>
    </w:p>
    <w:p w:rsidR="00D77071" w:rsidRPr="00F12F34" w:rsidRDefault="00D77071" w:rsidP="00D77071">
      <w:pPr>
        <w:pStyle w:val="a7"/>
        <w:shd w:val="clear" w:color="auto" w:fill="FFFFFF"/>
        <w:spacing w:before="0" w:beforeAutospacing="0" w:after="0" w:afterAutospacing="0"/>
        <w:ind w:firstLine="567"/>
        <w:jc w:val="both"/>
        <w:rPr>
          <w:sz w:val="28"/>
          <w:szCs w:val="28"/>
        </w:rPr>
      </w:pPr>
      <w:r>
        <w:rPr>
          <w:sz w:val="28"/>
          <w:szCs w:val="28"/>
        </w:rPr>
        <w:t xml:space="preserve">1.4. </w:t>
      </w:r>
      <w:r w:rsidRPr="00F12F34">
        <w:rPr>
          <w:sz w:val="28"/>
          <w:szCs w:val="28"/>
        </w:rPr>
        <w:t xml:space="preserve">Асбестовые полотна, грубошерстные ткани или войлок должны быть размером не менее 1x1 м и предназначены для тушения очагов пожара веществ и материалов на площади не более 50% от площади применяемого полотна, горение которых не может происходить без доступа воздуха. В местах применения и </w:t>
      </w:r>
      <w:proofErr w:type="gramStart"/>
      <w:r w:rsidRPr="00F12F34">
        <w:rPr>
          <w:sz w:val="28"/>
          <w:szCs w:val="28"/>
        </w:rPr>
        <w:t>хранения</w:t>
      </w:r>
      <w:proofErr w:type="gramEnd"/>
      <w:r w:rsidRPr="00F12F34">
        <w:rPr>
          <w:sz w:val="28"/>
          <w:szCs w:val="28"/>
        </w:rPr>
        <w:t xml:space="preserve"> легко воспламеняющихся жидкостей и горючих жидкостей размеры полотен могут быть увеличены до 2x1,5 м или 2x2 м.</w:t>
      </w:r>
    </w:p>
    <w:p w:rsidR="00D77071" w:rsidRPr="00F12F34" w:rsidRDefault="00D77071" w:rsidP="00D77071">
      <w:pPr>
        <w:pStyle w:val="a7"/>
        <w:shd w:val="clear" w:color="auto" w:fill="FFFFFF"/>
        <w:spacing w:before="0" w:beforeAutospacing="0" w:after="0" w:afterAutospacing="0"/>
        <w:ind w:firstLine="567"/>
        <w:jc w:val="both"/>
        <w:rPr>
          <w:sz w:val="28"/>
          <w:szCs w:val="28"/>
        </w:rPr>
      </w:pPr>
      <w:r w:rsidRPr="00F12F34">
        <w:rPr>
          <w:sz w:val="28"/>
          <w:szCs w:val="28"/>
        </w:rPr>
        <w:t>Асбестовое полотно, грубошерстные ткани или войлок (кошма, покрывало из негорючего материала) должны храниться в водонепроницаемых закрывающихся футлярах (чехлах, упаковках), позволяющих быстро применить эти средства в случае пожара. Указанные средства должны не реже одного раза в 3 месяца просушиваться и очищаться от пыли.</w:t>
      </w:r>
    </w:p>
    <w:p w:rsidR="00D77071" w:rsidRPr="00770254" w:rsidRDefault="00D77071" w:rsidP="00770254">
      <w:pPr>
        <w:rPr>
          <w:rFonts w:ascii="Times New Roman" w:hAnsi="Times New Roman" w:cs="Times New Roman"/>
          <w:sz w:val="28"/>
          <w:szCs w:val="28"/>
        </w:rPr>
      </w:pPr>
      <w:r w:rsidRPr="00770254">
        <w:rPr>
          <w:rFonts w:ascii="Times New Roman" w:hAnsi="Times New Roman" w:cs="Times New Roman"/>
          <w:sz w:val="28"/>
          <w:szCs w:val="28"/>
        </w:rPr>
        <w:t>2. Первичные средства тушения пожаров и противопожарный инвентарь разместить в пожарных щитах с наружной стороны зданий и сооружений.</w:t>
      </w:r>
    </w:p>
    <w:p w:rsidR="00D77071" w:rsidRPr="00770254" w:rsidRDefault="00D77071" w:rsidP="00770254">
      <w:pPr>
        <w:rPr>
          <w:rFonts w:ascii="Times New Roman" w:hAnsi="Times New Roman" w:cs="Times New Roman"/>
          <w:sz w:val="28"/>
          <w:szCs w:val="28"/>
        </w:rPr>
      </w:pPr>
      <w:r w:rsidRPr="00770254">
        <w:rPr>
          <w:rFonts w:ascii="Times New Roman" w:hAnsi="Times New Roman" w:cs="Times New Roman"/>
          <w:sz w:val="28"/>
          <w:szCs w:val="28"/>
        </w:rPr>
        <w:t>3. Обеспечить доступность первичных средств пожаротушения и противопожарного инвентаря.</w:t>
      </w:r>
    </w:p>
    <w:p w:rsidR="00D77071" w:rsidRPr="00770254" w:rsidRDefault="00D77071" w:rsidP="00770254">
      <w:pPr>
        <w:rPr>
          <w:rFonts w:ascii="Times New Roman" w:hAnsi="Times New Roman" w:cs="Times New Roman"/>
          <w:sz w:val="28"/>
          <w:szCs w:val="28"/>
        </w:rPr>
      </w:pPr>
      <w:r w:rsidRPr="00770254">
        <w:rPr>
          <w:rFonts w:ascii="Times New Roman" w:hAnsi="Times New Roman" w:cs="Times New Roman"/>
          <w:sz w:val="28"/>
          <w:szCs w:val="28"/>
        </w:rPr>
        <w:t>4. Не допускать использование первичных средств тушения пожаров и противопожарного инвентаря не по назначению.</w:t>
      </w:r>
    </w:p>
    <w:p w:rsidR="00D77071" w:rsidRPr="00770254" w:rsidRDefault="00D77071" w:rsidP="00770254">
      <w:pPr>
        <w:rPr>
          <w:rFonts w:ascii="Times New Roman" w:hAnsi="Times New Roman" w:cs="Times New Roman"/>
          <w:sz w:val="28"/>
          <w:szCs w:val="28"/>
        </w:rPr>
      </w:pPr>
      <w:r w:rsidRPr="00770254">
        <w:rPr>
          <w:rFonts w:ascii="Times New Roman" w:hAnsi="Times New Roman" w:cs="Times New Roman"/>
          <w:sz w:val="28"/>
          <w:szCs w:val="28"/>
        </w:rPr>
        <w:t>5. Руководителям организаций и учреждений определить лицо, ответственное за приобретение, ремонт, сохранность и готовность к действию первичных средств пожаротушения и противопожарного инвентаря.</w:t>
      </w:r>
    </w:p>
    <w:p w:rsidR="00D77071" w:rsidRPr="00FE7C56" w:rsidRDefault="00770254" w:rsidP="00770254">
      <w:pPr>
        <w:pStyle w:val="a7"/>
        <w:shd w:val="clear" w:color="auto" w:fill="FFFFFF"/>
        <w:spacing w:before="0" w:beforeAutospacing="0" w:after="0" w:afterAutospacing="0"/>
        <w:jc w:val="both"/>
        <w:textAlignment w:val="baseline"/>
        <w:rPr>
          <w:sz w:val="28"/>
          <w:szCs w:val="28"/>
        </w:rPr>
      </w:pPr>
      <w:r>
        <w:rPr>
          <w:sz w:val="28"/>
          <w:szCs w:val="28"/>
        </w:rPr>
        <w:t xml:space="preserve"> </w:t>
      </w:r>
      <w:r w:rsidR="00D77071">
        <w:rPr>
          <w:sz w:val="28"/>
          <w:szCs w:val="28"/>
        </w:rPr>
        <w:t>6</w:t>
      </w:r>
      <w:r w:rsidR="00D77071" w:rsidRPr="00FE7C56">
        <w:rPr>
          <w:sz w:val="28"/>
          <w:szCs w:val="28"/>
        </w:rPr>
        <w:t xml:space="preserve">. Повседневный </w:t>
      </w:r>
      <w:proofErr w:type="gramStart"/>
      <w:r w:rsidR="00D77071" w:rsidRPr="00FE7C56">
        <w:rPr>
          <w:sz w:val="28"/>
          <w:szCs w:val="28"/>
        </w:rPr>
        <w:t>контроль за</w:t>
      </w:r>
      <w:proofErr w:type="gramEnd"/>
      <w:r w:rsidR="00D77071" w:rsidRPr="00FE7C56">
        <w:rPr>
          <w:sz w:val="28"/>
          <w:szCs w:val="28"/>
        </w:rPr>
        <w:t xml:space="preserve"> сохранностью, содержанием и постоянной готовностью к действию первичных средств пожаротушения осуществляется лицами, назн</w:t>
      </w:r>
      <w:r w:rsidR="00D77071">
        <w:rPr>
          <w:sz w:val="28"/>
          <w:szCs w:val="28"/>
        </w:rPr>
        <w:t>аченными приказом руководителя организации или</w:t>
      </w:r>
      <w:r w:rsidR="00D77071" w:rsidRPr="00FE7C56">
        <w:rPr>
          <w:sz w:val="28"/>
          <w:szCs w:val="28"/>
        </w:rPr>
        <w:t xml:space="preserve"> учреждения.</w:t>
      </w:r>
    </w:p>
    <w:p w:rsidR="00D77071" w:rsidRPr="00FE7C56" w:rsidRDefault="00770254" w:rsidP="00770254">
      <w:pPr>
        <w:pStyle w:val="a7"/>
        <w:shd w:val="clear" w:color="auto" w:fill="FFFFFF"/>
        <w:spacing w:before="0" w:beforeAutospacing="0" w:after="0" w:afterAutospacing="0"/>
        <w:jc w:val="both"/>
        <w:textAlignment w:val="baseline"/>
        <w:rPr>
          <w:sz w:val="28"/>
          <w:szCs w:val="28"/>
        </w:rPr>
      </w:pPr>
      <w:r>
        <w:rPr>
          <w:sz w:val="28"/>
          <w:szCs w:val="28"/>
        </w:rPr>
        <w:lastRenderedPageBreak/>
        <w:t xml:space="preserve"> </w:t>
      </w:r>
      <w:r w:rsidR="00D77071">
        <w:rPr>
          <w:sz w:val="28"/>
          <w:szCs w:val="28"/>
        </w:rPr>
        <w:t>7</w:t>
      </w:r>
      <w:r w:rsidR="00D77071" w:rsidRPr="00FE7C56">
        <w:rPr>
          <w:sz w:val="28"/>
          <w:szCs w:val="28"/>
        </w:rPr>
        <w:t>. Использование первичных средств пожаротушения для хозяйственных и прочих нужд, не связанных с тушением пожаров, запрещается.</w:t>
      </w:r>
    </w:p>
    <w:p w:rsidR="00D77071" w:rsidRDefault="00D77071" w:rsidP="00D77071">
      <w:pPr>
        <w:pStyle w:val="a7"/>
        <w:shd w:val="clear" w:color="auto" w:fill="FFFFFF"/>
        <w:spacing w:before="0" w:beforeAutospacing="0" w:after="0" w:afterAutospacing="0"/>
        <w:ind w:firstLine="567"/>
        <w:jc w:val="both"/>
        <w:rPr>
          <w:sz w:val="28"/>
          <w:szCs w:val="28"/>
        </w:rPr>
      </w:pPr>
    </w:p>
    <w:p w:rsidR="00D77071" w:rsidRPr="00536259" w:rsidRDefault="00D77071" w:rsidP="00D77071">
      <w:pPr>
        <w:jc w:val="center"/>
        <w:rPr>
          <w:b/>
          <w:sz w:val="28"/>
          <w:szCs w:val="28"/>
        </w:rPr>
      </w:pPr>
      <w:r w:rsidRPr="00536259">
        <w:rPr>
          <w:b/>
          <w:sz w:val="28"/>
          <w:szCs w:val="28"/>
        </w:rPr>
        <w:t>Перечень первичных средств тушения пожаров и противопожарного</w:t>
      </w:r>
    </w:p>
    <w:p w:rsidR="00D77071" w:rsidRDefault="00D77071" w:rsidP="00D77071">
      <w:pPr>
        <w:jc w:val="center"/>
        <w:rPr>
          <w:b/>
          <w:sz w:val="28"/>
          <w:szCs w:val="28"/>
        </w:rPr>
      </w:pPr>
      <w:r w:rsidRPr="00536259">
        <w:rPr>
          <w:b/>
          <w:sz w:val="28"/>
          <w:szCs w:val="28"/>
        </w:rPr>
        <w:t>инвентаря для жилых домов</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563"/>
        <w:gridCol w:w="3190"/>
      </w:tblGrid>
      <w:tr w:rsidR="00D77071" w:rsidRPr="00DE4676" w:rsidTr="00EB605F">
        <w:tc>
          <w:tcPr>
            <w:tcW w:w="817" w:type="dxa"/>
            <w:vAlign w:val="center"/>
          </w:tcPr>
          <w:p w:rsidR="00D77071" w:rsidRPr="00F66D26" w:rsidRDefault="00D77071" w:rsidP="00EB605F">
            <w:pPr>
              <w:widowControl w:val="0"/>
              <w:autoSpaceDE w:val="0"/>
              <w:autoSpaceDN w:val="0"/>
              <w:adjustRightInd w:val="0"/>
              <w:jc w:val="center"/>
            </w:pPr>
            <w:r w:rsidRPr="00F66D26">
              <w:t>№</w:t>
            </w:r>
          </w:p>
          <w:p w:rsidR="00D77071" w:rsidRPr="00F66D26" w:rsidRDefault="00D77071" w:rsidP="00EB605F">
            <w:pPr>
              <w:widowControl w:val="0"/>
              <w:autoSpaceDE w:val="0"/>
              <w:autoSpaceDN w:val="0"/>
              <w:adjustRightInd w:val="0"/>
              <w:jc w:val="center"/>
            </w:pPr>
            <w:proofErr w:type="spellStart"/>
            <w:proofErr w:type="gramStart"/>
            <w:r w:rsidRPr="00F66D26">
              <w:t>п</w:t>
            </w:r>
            <w:proofErr w:type="spellEnd"/>
            <w:proofErr w:type="gramEnd"/>
            <w:r w:rsidRPr="00F66D26">
              <w:t>/</w:t>
            </w:r>
            <w:proofErr w:type="spellStart"/>
            <w:r w:rsidRPr="00F66D26">
              <w:t>п</w:t>
            </w:r>
            <w:proofErr w:type="spellEnd"/>
          </w:p>
        </w:tc>
        <w:tc>
          <w:tcPr>
            <w:tcW w:w="5563" w:type="dxa"/>
            <w:vAlign w:val="center"/>
          </w:tcPr>
          <w:p w:rsidR="00D77071" w:rsidRPr="00F66D26" w:rsidRDefault="00D77071" w:rsidP="00EB605F">
            <w:pPr>
              <w:widowControl w:val="0"/>
              <w:autoSpaceDE w:val="0"/>
              <w:autoSpaceDN w:val="0"/>
              <w:adjustRightInd w:val="0"/>
              <w:jc w:val="center"/>
            </w:pPr>
            <w:r w:rsidRPr="00F66D26">
              <w:t>Наименование</w:t>
            </w:r>
            <w:r>
              <w:t xml:space="preserve"> </w:t>
            </w:r>
            <w:r w:rsidRPr="00F66D26">
              <w:t>первичных средств</w:t>
            </w:r>
            <w:r>
              <w:t xml:space="preserve"> </w:t>
            </w:r>
            <w:r w:rsidRPr="00F66D26">
              <w:t>тушения пожаров и</w:t>
            </w:r>
            <w:r>
              <w:t xml:space="preserve"> </w:t>
            </w:r>
            <w:r w:rsidRPr="00F66D26">
              <w:t>противопожарн</w:t>
            </w:r>
            <w:r w:rsidRPr="00F66D26">
              <w:t>о</w:t>
            </w:r>
            <w:r w:rsidRPr="00F66D26">
              <w:t>го</w:t>
            </w:r>
            <w:r>
              <w:t xml:space="preserve"> </w:t>
            </w:r>
            <w:r w:rsidRPr="00F66D26">
              <w:t>инвентаря</w:t>
            </w:r>
          </w:p>
        </w:tc>
        <w:tc>
          <w:tcPr>
            <w:tcW w:w="3190" w:type="dxa"/>
          </w:tcPr>
          <w:p w:rsidR="00D77071" w:rsidRPr="00F66D26" w:rsidRDefault="00D77071" w:rsidP="00EB605F">
            <w:pPr>
              <w:widowControl w:val="0"/>
              <w:autoSpaceDE w:val="0"/>
              <w:autoSpaceDN w:val="0"/>
              <w:adjustRightInd w:val="0"/>
              <w:jc w:val="center"/>
            </w:pPr>
            <w:r w:rsidRPr="00F66D26">
              <w:t>Индивидуальные</w:t>
            </w:r>
          </w:p>
          <w:p w:rsidR="00D77071" w:rsidRPr="00F66D26" w:rsidRDefault="00D77071" w:rsidP="00EB605F">
            <w:pPr>
              <w:widowControl w:val="0"/>
              <w:autoSpaceDE w:val="0"/>
              <w:autoSpaceDN w:val="0"/>
              <w:adjustRightInd w:val="0"/>
              <w:jc w:val="center"/>
            </w:pPr>
            <w:r w:rsidRPr="00F66D26">
              <w:t>жилые дома,</w:t>
            </w:r>
          </w:p>
          <w:p w:rsidR="00D77071" w:rsidRPr="00DE4676" w:rsidRDefault="00D77071" w:rsidP="00EB605F">
            <w:pPr>
              <w:widowControl w:val="0"/>
              <w:autoSpaceDE w:val="0"/>
              <w:autoSpaceDN w:val="0"/>
              <w:adjustRightInd w:val="0"/>
              <w:jc w:val="center"/>
              <w:rPr>
                <w:sz w:val="28"/>
                <w:szCs w:val="28"/>
              </w:rPr>
            </w:pPr>
            <w:r w:rsidRPr="00F66D26">
              <w:t>дачные домики</w:t>
            </w:r>
          </w:p>
        </w:tc>
      </w:tr>
      <w:tr w:rsidR="00D77071" w:rsidRPr="00DE4676" w:rsidTr="00EB605F">
        <w:tc>
          <w:tcPr>
            <w:tcW w:w="817" w:type="dxa"/>
            <w:vAlign w:val="center"/>
          </w:tcPr>
          <w:p w:rsidR="00D77071" w:rsidRPr="00F66D26" w:rsidRDefault="00D77071" w:rsidP="00EB605F">
            <w:pPr>
              <w:widowControl w:val="0"/>
              <w:autoSpaceDE w:val="0"/>
              <w:autoSpaceDN w:val="0"/>
              <w:adjustRightInd w:val="0"/>
              <w:jc w:val="center"/>
            </w:pPr>
            <w:r w:rsidRPr="00F66D26">
              <w:t>1.</w:t>
            </w:r>
          </w:p>
        </w:tc>
        <w:tc>
          <w:tcPr>
            <w:tcW w:w="5563" w:type="dxa"/>
            <w:vAlign w:val="center"/>
          </w:tcPr>
          <w:p w:rsidR="00D77071" w:rsidRPr="00F66D26" w:rsidRDefault="00D77071" w:rsidP="00EB605F">
            <w:pPr>
              <w:widowControl w:val="0"/>
              <w:autoSpaceDE w:val="0"/>
              <w:autoSpaceDN w:val="0"/>
              <w:adjustRightInd w:val="0"/>
            </w:pPr>
            <w:r w:rsidRPr="00F66D26">
              <w:t>Огнетушитель</w:t>
            </w:r>
            <w:r>
              <w:t xml:space="preserve"> </w:t>
            </w:r>
            <w:r w:rsidRPr="00F66D26">
              <w:t>порошковый (ОП)</w:t>
            </w:r>
            <w:r>
              <w:t xml:space="preserve"> </w:t>
            </w:r>
            <w:r w:rsidRPr="00F66D26">
              <w:t xml:space="preserve">вместимостью  </w:t>
            </w:r>
            <w:smartTag w:uri="urn:schemas-microsoft-com:office:smarttags" w:element="metricconverter">
              <w:smartTagPr>
                <w:attr w:name="ProductID" w:val="5 литров"/>
              </w:smartTagPr>
              <w:r w:rsidRPr="00F66D26">
                <w:t>5 литров</w:t>
              </w:r>
            </w:smartTag>
            <w:r w:rsidRPr="00F66D26">
              <w:t xml:space="preserve"> и более</w:t>
            </w:r>
          </w:p>
        </w:tc>
        <w:tc>
          <w:tcPr>
            <w:tcW w:w="3190" w:type="dxa"/>
            <w:vAlign w:val="center"/>
          </w:tcPr>
          <w:p w:rsidR="00D77071" w:rsidRPr="00F66D26" w:rsidRDefault="00D77071" w:rsidP="00EB605F">
            <w:pPr>
              <w:widowControl w:val="0"/>
              <w:autoSpaceDE w:val="0"/>
              <w:autoSpaceDN w:val="0"/>
              <w:adjustRightInd w:val="0"/>
              <w:jc w:val="center"/>
            </w:pPr>
          </w:p>
          <w:p w:rsidR="00D77071" w:rsidRPr="00F66D26" w:rsidRDefault="00D77071" w:rsidP="00EB605F">
            <w:pPr>
              <w:widowControl w:val="0"/>
              <w:autoSpaceDE w:val="0"/>
              <w:autoSpaceDN w:val="0"/>
              <w:adjustRightInd w:val="0"/>
              <w:jc w:val="center"/>
            </w:pPr>
          </w:p>
          <w:p w:rsidR="00D77071" w:rsidRPr="00F66D26" w:rsidRDefault="00D77071" w:rsidP="00EB605F">
            <w:pPr>
              <w:widowControl w:val="0"/>
              <w:autoSpaceDE w:val="0"/>
              <w:autoSpaceDN w:val="0"/>
              <w:adjustRightInd w:val="0"/>
              <w:jc w:val="center"/>
            </w:pPr>
          </w:p>
          <w:p w:rsidR="00D77071" w:rsidRPr="00F66D26" w:rsidRDefault="00D77071" w:rsidP="00EB605F">
            <w:pPr>
              <w:widowControl w:val="0"/>
              <w:autoSpaceDE w:val="0"/>
              <w:autoSpaceDN w:val="0"/>
              <w:adjustRightInd w:val="0"/>
              <w:jc w:val="center"/>
            </w:pPr>
          </w:p>
        </w:tc>
      </w:tr>
      <w:tr w:rsidR="00D77071" w:rsidRPr="00DE4676" w:rsidTr="00EB605F">
        <w:tc>
          <w:tcPr>
            <w:tcW w:w="817" w:type="dxa"/>
            <w:vAlign w:val="center"/>
          </w:tcPr>
          <w:p w:rsidR="00D77071" w:rsidRPr="00F66D26" w:rsidRDefault="00D77071" w:rsidP="00EB605F">
            <w:pPr>
              <w:widowControl w:val="0"/>
              <w:autoSpaceDE w:val="0"/>
              <w:autoSpaceDN w:val="0"/>
              <w:adjustRightInd w:val="0"/>
              <w:jc w:val="center"/>
            </w:pPr>
            <w:r w:rsidRPr="00F66D26">
              <w:t>2.</w:t>
            </w:r>
          </w:p>
        </w:tc>
        <w:tc>
          <w:tcPr>
            <w:tcW w:w="5563" w:type="dxa"/>
            <w:vAlign w:val="center"/>
          </w:tcPr>
          <w:p w:rsidR="00D77071" w:rsidRPr="00F66D26" w:rsidRDefault="00D77071" w:rsidP="00EB605F">
            <w:pPr>
              <w:widowControl w:val="0"/>
              <w:autoSpaceDE w:val="0"/>
              <w:autoSpaceDN w:val="0"/>
              <w:adjustRightInd w:val="0"/>
            </w:pPr>
            <w:r w:rsidRPr="00F66D26">
              <w:t>Ведро</w:t>
            </w:r>
          </w:p>
        </w:tc>
        <w:tc>
          <w:tcPr>
            <w:tcW w:w="3190" w:type="dxa"/>
            <w:vAlign w:val="center"/>
          </w:tcPr>
          <w:p w:rsidR="00D77071" w:rsidRPr="00F66D26" w:rsidRDefault="00D77071" w:rsidP="00EB605F">
            <w:pPr>
              <w:widowControl w:val="0"/>
              <w:autoSpaceDE w:val="0"/>
              <w:autoSpaceDN w:val="0"/>
              <w:adjustRightInd w:val="0"/>
              <w:jc w:val="center"/>
            </w:pPr>
          </w:p>
        </w:tc>
      </w:tr>
      <w:tr w:rsidR="00D77071" w:rsidRPr="00DE4676" w:rsidTr="00EB605F">
        <w:tc>
          <w:tcPr>
            <w:tcW w:w="817" w:type="dxa"/>
            <w:vAlign w:val="center"/>
          </w:tcPr>
          <w:p w:rsidR="00D77071" w:rsidRPr="00F66D26" w:rsidRDefault="00D77071" w:rsidP="00EB605F">
            <w:pPr>
              <w:widowControl w:val="0"/>
              <w:autoSpaceDE w:val="0"/>
              <w:autoSpaceDN w:val="0"/>
              <w:adjustRightInd w:val="0"/>
              <w:jc w:val="center"/>
            </w:pPr>
            <w:r w:rsidRPr="00F66D26">
              <w:t>3.</w:t>
            </w:r>
          </w:p>
        </w:tc>
        <w:tc>
          <w:tcPr>
            <w:tcW w:w="5563" w:type="dxa"/>
            <w:vAlign w:val="center"/>
          </w:tcPr>
          <w:p w:rsidR="00D77071" w:rsidRPr="00F66D26" w:rsidRDefault="00D77071" w:rsidP="00EB605F">
            <w:pPr>
              <w:widowControl w:val="0"/>
              <w:autoSpaceDE w:val="0"/>
              <w:autoSpaceDN w:val="0"/>
              <w:adjustRightInd w:val="0"/>
            </w:pPr>
            <w:r w:rsidRPr="00F66D26">
              <w:t>Ёмкость с зап</w:t>
            </w:r>
            <w:r w:rsidRPr="00F66D26">
              <w:t>а</w:t>
            </w:r>
            <w:r w:rsidRPr="00F66D26">
              <w:t>сом</w:t>
            </w:r>
            <w:r>
              <w:t xml:space="preserve"> </w:t>
            </w:r>
            <w:r w:rsidRPr="00F66D26">
              <w:t>хранения воды</w:t>
            </w:r>
            <w:r>
              <w:t xml:space="preserve"> </w:t>
            </w:r>
            <w:r w:rsidRPr="00F66D26">
              <w:t xml:space="preserve">объемом </w:t>
            </w:r>
            <w:smartTag w:uri="urn:schemas-microsoft-com:office:smarttags" w:element="metricconverter">
              <w:smartTagPr>
                <w:attr w:name="ProductID" w:val="0,2 м³"/>
              </w:smartTagPr>
              <w:r w:rsidRPr="00F66D26">
                <w:t>0,2 м³</w:t>
              </w:r>
            </w:smartTag>
            <w:r w:rsidRPr="00F66D26">
              <w:t xml:space="preserve"> </w:t>
            </w:r>
            <w:proofErr w:type="gramStart"/>
            <w:r w:rsidRPr="00F66D26">
              <w:t>в</w:t>
            </w:r>
            <w:proofErr w:type="gramEnd"/>
          </w:p>
          <w:p w:rsidR="00D77071" w:rsidRPr="00F66D26" w:rsidRDefault="00D77071" w:rsidP="00EB605F">
            <w:pPr>
              <w:widowControl w:val="0"/>
              <w:autoSpaceDE w:val="0"/>
              <w:autoSpaceDN w:val="0"/>
              <w:adjustRightInd w:val="0"/>
            </w:pPr>
            <w:r w:rsidRPr="00F66D26">
              <w:t>летнее время</w:t>
            </w:r>
          </w:p>
        </w:tc>
        <w:tc>
          <w:tcPr>
            <w:tcW w:w="3190" w:type="dxa"/>
            <w:vAlign w:val="center"/>
          </w:tcPr>
          <w:p w:rsidR="00D77071" w:rsidRPr="00F66D26" w:rsidRDefault="00D77071" w:rsidP="00EB605F">
            <w:pPr>
              <w:widowControl w:val="0"/>
              <w:autoSpaceDE w:val="0"/>
              <w:autoSpaceDN w:val="0"/>
              <w:adjustRightInd w:val="0"/>
              <w:jc w:val="center"/>
            </w:pPr>
          </w:p>
        </w:tc>
      </w:tr>
      <w:tr w:rsidR="00D77071" w:rsidRPr="00DE4676" w:rsidTr="00EB605F">
        <w:tc>
          <w:tcPr>
            <w:tcW w:w="817" w:type="dxa"/>
            <w:vAlign w:val="center"/>
          </w:tcPr>
          <w:p w:rsidR="00D77071" w:rsidRPr="00F66D26" w:rsidRDefault="00D77071" w:rsidP="00EB605F">
            <w:pPr>
              <w:widowControl w:val="0"/>
              <w:autoSpaceDE w:val="0"/>
              <w:autoSpaceDN w:val="0"/>
              <w:adjustRightInd w:val="0"/>
              <w:jc w:val="center"/>
            </w:pPr>
            <w:r w:rsidRPr="00F66D26">
              <w:t>4.</w:t>
            </w:r>
          </w:p>
        </w:tc>
        <w:tc>
          <w:tcPr>
            <w:tcW w:w="5563" w:type="dxa"/>
            <w:vAlign w:val="center"/>
          </w:tcPr>
          <w:p w:rsidR="00D77071" w:rsidRPr="00F66D26" w:rsidRDefault="00D77071" w:rsidP="00EB605F">
            <w:pPr>
              <w:widowControl w:val="0"/>
              <w:autoSpaceDE w:val="0"/>
              <w:autoSpaceDN w:val="0"/>
              <w:adjustRightInd w:val="0"/>
            </w:pPr>
            <w:r w:rsidRPr="00F66D26">
              <w:t>Лопата штыковая или совковая</w:t>
            </w:r>
          </w:p>
        </w:tc>
        <w:tc>
          <w:tcPr>
            <w:tcW w:w="3190" w:type="dxa"/>
            <w:vAlign w:val="center"/>
          </w:tcPr>
          <w:p w:rsidR="00D77071" w:rsidRPr="00F66D26" w:rsidRDefault="00D77071" w:rsidP="00EB605F">
            <w:pPr>
              <w:widowControl w:val="0"/>
              <w:autoSpaceDE w:val="0"/>
              <w:autoSpaceDN w:val="0"/>
              <w:adjustRightInd w:val="0"/>
              <w:jc w:val="center"/>
            </w:pPr>
          </w:p>
        </w:tc>
      </w:tr>
      <w:tr w:rsidR="00D77071" w:rsidRPr="00DE4676" w:rsidTr="00EB605F">
        <w:tc>
          <w:tcPr>
            <w:tcW w:w="817" w:type="dxa"/>
            <w:vAlign w:val="center"/>
          </w:tcPr>
          <w:p w:rsidR="00D77071" w:rsidRPr="00F66D26" w:rsidRDefault="00D77071" w:rsidP="00EB605F">
            <w:pPr>
              <w:widowControl w:val="0"/>
              <w:autoSpaceDE w:val="0"/>
              <w:autoSpaceDN w:val="0"/>
              <w:adjustRightInd w:val="0"/>
              <w:jc w:val="center"/>
            </w:pPr>
            <w:r w:rsidRPr="00F66D26">
              <w:t>5.</w:t>
            </w:r>
          </w:p>
        </w:tc>
        <w:tc>
          <w:tcPr>
            <w:tcW w:w="5563" w:type="dxa"/>
            <w:vAlign w:val="center"/>
          </w:tcPr>
          <w:p w:rsidR="00D77071" w:rsidRPr="00F66D26" w:rsidRDefault="00D77071" w:rsidP="00EB605F">
            <w:pPr>
              <w:widowControl w:val="0"/>
              <w:autoSpaceDE w:val="0"/>
              <w:autoSpaceDN w:val="0"/>
              <w:adjustRightInd w:val="0"/>
            </w:pPr>
            <w:r w:rsidRPr="00F66D26">
              <w:t>Топор</w:t>
            </w:r>
          </w:p>
        </w:tc>
        <w:tc>
          <w:tcPr>
            <w:tcW w:w="3190" w:type="dxa"/>
            <w:vAlign w:val="center"/>
          </w:tcPr>
          <w:p w:rsidR="00D77071" w:rsidRPr="00F66D26" w:rsidRDefault="00D77071" w:rsidP="00EB605F">
            <w:pPr>
              <w:widowControl w:val="0"/>
              <w:autoSpaceDE w:val="0"/>
              <w:autoSpaceDN w:val="0"/>
              <w:adjustRightInd w:val="0"/>
              <w:jc w:val="center"/>
            </w:pPr>
          </w:p>
        </w:tc>
      </w:tr>
      <w:tr w:rsidR="00D77071" w:rsidRPr="00DE4676" w:rsidTr="00EB605F">
        <w:tc>
          <w:tcPr>
            <w:tcW w:w="817" w:type="dxa"/>
            <w:vAlign w:val="center"/>
          </w:tcPr>
          <w:p w:rsidR="00D77071" w:rsidRPr="00F66D26" w:rsidRDefault="00D77071" w:rsidP="00EB605F">
            <w:pPr>
              <w:widowControl w:val="0"/>
              <w:autoSpaceDE w:val="0"/>
              <w:autoSpaceDN w:val="0"/>
              <w:adjustRightInd w:val="0"/>
              <w:jc w:val="center"/>
            </w:pPr>
            <w:r w:rsidRPr="00F66D26">
              <w:t>6.</w:t>
            </w:r>
          </w:p>
        </w:tc>
        <w:tc>
          <w:tcPr>
            <w:tcW w:w="5563" w:type="dxa"/>
            <w:vAlign w:val="center"/>
          </w:tcPr>
          <w:p w:rsidR="00D77071" w:rsidRPr="00F66D26" w:rsidRDefault="00D77071" w:rsidP="00EB605F">
            <w:pPr>
              <w:widowControl w:val="0"/>
              <w:autoSpaceDE w:val="0"/>
              <w:autoSpaceDN w:val="0"/>
              <w:adjustRightInd w:val="0"/>
            </w:pPr>
            <w:r w:rsidRPr="00F66D26">
              <w:t>Лом или багор</w:t>
            </w:r>
          </w:p>
        </w:tc>
        <w:tc>
          <w:tcPr>
            <w:tcW w:w="3190" w:type="dxa"/>
            <w:vAlign w:val="center"/>
          </w:tcPr>
          <w:p w:rsidR="00D77071" w:rsidRPr="00F66D26" w:rsidRDefault="00D77071" w:rsidP="00EB605F">
            <w:pPr>
              <w:widowControl w:val="0"/>
              <w:autoSpaceDE w:val="0"/>
              <w:autoSpaceDN w:val="0"/>
              <w:adjustRightInd w:val="0"/>
              <w:jc w:val="center"/>
            </w:pPr>
          </w:p>
        </w:tc>
      </w:tr>
      <w:tr w:rsidR="00D77071" w:rsidRPr="00DE4676" w:rsidTr="00EB605F">
        <w:tc>
          <w:tcPr>
            <w:tcW w:w="817" w:type="dxa"/>
            <w:vAlign w:val="center"/>
          </w:tcPr>
          <w:p w:rsidR="00D77071" w:rsidRPr="00F66D26" w:rsidRDefault="00D77071" w:rsidP="00EB605F">
            <w:pPr>
              <w:widowControl w:val="0"/>
              <w:autoSpaceDE w:val="0"/>
              <w:autoSpaceDN w:val="0"/>
              <w:adjustRightInd w:val="0"/>
              <w:jc w:val="center"/>
            </w:pPr>
            <w:r w:rsidRPr="00F66D26">
              <w:t>7.</w:t>
            </w:r>
          </w:p>
        </w:tc>
        <w:tc>
          <w:tcPr>
            <w:tcW w:w="5563" w:type="dxa"/>
            <w:vAlign w:val="center"/>
          </w:tcPr>
          <w:p w:rsidR="00D77071" w:rsidRPr="00F66D26" w:rsidRDefault="00D77071" w:rsidP="00EB605F">
            <w:pPr>
              <w:widowControl w:val="0"/>
              <w:autoSpaceDE w:val="0"/>
              <w:autoSpaceDN w:val="0"/>
              <w:adjustRightInd w:val="0"/>
            </w:pPr>
            <w:r w:rsidRPr="00F66D26">
              <w:t xml:space="preserve">Лестница приставная </w:t>
            </w:r>
            <w:proofErr w:type="gramStart"/>
            <w:r w:rsidRPr="00F66D26">
              <w:t xml:space="preserve">( </w:t>
            </w:r>
            <w:proofErr w:type="gramEnd"/>
            <w:r w:rsidRPr="00F66D26">
              <w:t>достающая до карниза жилого дома)</w:t>
            </w:r>
          </w:p>
        </w:tc>
        <w:tc>
          <w:tcPr>
            <w:tcW w:w="3190" w:type="dxa"/>
            <w:vAlign w:val="center"/>
          </w:tcPr>
          <w:p w:rsidR="00D77071" w:rsidRPr="00F66D26" w:rsidRDefault="00D77071" w:rsidP="00EB605F">
            <w:pPr>
              <w:widowControl w:val="0"/>
              <w:autoSpaceDE w:val="0"/>
              <w:autoSpaceDN w:val="0"/>
              <w:adjustRightInd w:val="0"/>
              <w:jc w:val="center"/>
            </w:pPr>
          </w:p>
        </w:tc>
      </w:tr>
    </w:tbl>
    <w:p w:rsidR="00D77071" w:rsidRPr="00F66D26" w:rsidRDefault="00D77071" w:rsidP="00D77071">
      <w:pPr>
        <w:jc w:val="center"/>
        <w:rPr>
          <w:sz w:val="28"/>
          <w:szCs w:val="28"/>
        </w:rPr>
      </w:pPr>
    </w:p>
    <w:p w:rsidR="00D77071" w:rsidRPr="00FE7C56" w:rsidRDefault="00D77071" w:rsidP="00D77071">
      <w:pPr>
        <w:pStyle w:val="5"/>
        <w:shd w:val="clear" w:color="auto" w:fill="FFFFFF"/>
        <w:spacing w:before="0" w:after="0"/>
        <w:jc w:val="both"/>
        <w:textAlignment w:val="baseline"/>
        <w:rPr>
          <w:rFonts w:ascii="Times New Roman" w:hAnsi="Times New Roman"/>
          <w:i w:val="0"/>
          <w:sz w:val="28"/>
          <w:szCs w:val="28"/>
        </w:rPr>
      </w:pPr>
      <w:r w:rsidRPr="00FE7C56">
        <w:rPr>
          <w:rFonts w:ascii="Times New Roman" w:hAnsi="Times New Roman"/>
          <w:i w:val="0"/>
          <w:sz w:val="28"/>
          <w:szCs w:val="28"/>
        </w:rPr>
        <w:t xml:space="preserve"> Первичные средства пожаротушения для образовательных учреждений</w:t>
      </w:r>
    </w:p>
    <w:p w:rsidR="00D77071" w:rsidRDefault="00D77071" w:rsidP="00D77071">
      <w:pPr>
        <w:pStyle w:val="a7"/>
        <w:shd w:val="clear" w:color="auto" w:fill="FFFFFF"/>
        <w:spacing w:before="0" w:beforeAutospacing="0" w:after="0" w:afterAutospacing="0"/>
        <w:ind w:firstLine="708"/>
        <w:jc w:val="both"/>
        <w:textAlignment w:val="baseline"/>
        <w:rPr>
          <w:sz w:val="28"/>
          <w:szCs w:val="28"/>
        </w:rPr>
      </w:pPr>
    </w:p>
    <w:p w:rsidR="00D77071" w:rsidRDefault="00D77071" w:rsidP="00D77071">
      <w:pPr>
        <w:pStyle w:val="a7"/>
        <w:shd w:val="clear" w:color="auto" w:fill="FFFFFF"/>
        <w:spacing w:before="0" w:beforeAutospacing="0" w:after="0" w:afterAutospacing="0"/>
        <w:ind w:firstLine="708"/>
        <w:jc w:val="both"/>
        <w:textAlignment w:val="baseline"/>
        <w:rPr>
          <w:sz w:val="28"/>
          <w:szCs w:val="28"/>
        </w:rPr>
      </w:pPr>
      <w:r w:rsidRPr="00FE7C56">
        <w:rPr>
          <w:sz w:val="28"/>
          <w:szCs w:val="28"/>
        </w:rPr>
        <w:t xml:space="preserve">Детские учреждения должны быть оснащены первичными средствами пожаротушения независимо от оборудования зданий и помещений установками пожаротушения и пожарными кранами. </w:t>
      </w:r>
    </w:p>
    <w:p w:rsidR="00D77071" w:rsidRDefault="00D77071" w:rsidP="00D77071">
      <w:pPr>
        <w:pStyle w:val="a7"/>
        <w:shd w:val="clear" w:color="auto" w:fill="FFFFFF"/>
        <w:spacing w:before="0" w:beforeAutospacing="0" w:after="0" w:afterAutospacing="0"/>
        <w:ind w:firstLine="708"/>
        <w:jc w:val="both"/>
        <w:textAlignment w:val="baseline"/>
        <w:rPr>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237"/>
        <w:gridCol w:w="2516"/>
      </w:tblGrid>
      <w:tr w:rsidR="00D77071" w:rsidRPr="00DE4676" w:rsidTr="00EB605F">
        <w:tc>
          <w:tcPr>
            <w:tcW w:w="817" w:type="dxa"/>
            <w:vAlign w:val="center"/>
          </w:tcPr>
          <w:p w:rsidR="00D77071" w:rsidRPr="00F66D26" w:rsidRDefault="00D77071" w:rsidP="00EB605F">
            <w:pPr>
              <w:widowControl w:val="0"/>
              <w:autoSpaceDE w:val="0"/>
              <w:autoSpaceDN w:val="0"/>
              <w:adjustRightInd w:val="0"/>
              <w:jc w:val="center"/>
            </w:pPr>
            <w:r w:rsidRPr="00F66D26">
              <w:t>№</w:t>
            </w:r>
          </w:p>
          <w:p w:rsidR="00D77071" w:rsidRPr="00F66D26" w:rsidRDefault="00D77071" w:rsidP="00EB605F">
            <w:pPr>
              <w:widowControl w:val="0"/>
              <w:autoSpaceDE w:val="0"/>
              <w:autoSpaceDN w:val="0"/>
              <w:adjustRightInd w:val="0"/>
              <w:jc w:val="center"/>
            </w:pPr>
            <w:proofErr w:type="spellStart"/>
            <w:proofErr w:type="gramStart"/>
            <w:r w:rsidRPr="00F66D26">
              <w:t>п</w:t>
            </w:r>
            <w:proofErr w:type="spellEnd"/>
            <w:proofErr w:type="gramEnd"/>
            <w:r w:rsidRPr="00F66D26">
              <w:t>/</w:t>
            </w:r>
            <w:proofErr w:type="spellStart"/>
            <w:r w:rsidRPr="00F66D26">
              <w:t>п</w:t>
            </w:r>
            <w:proofErr w:type="spellEnd"/>
          </w:p>
        </w:tc>
        <w:tc>
          <w:tcPr>
            <w:tcW w:w="6237" w:type="dxa"/>
            <w:vAlign w:val="center"/>
          </w:tcPr>
          <w:p w:rsidR="00D77071" w:rsidRPr="00F66D26" w:rsidRDefault="00D77071" w:rsidP="00EB605F">
            <w:pPr>
              <w:widowControl w:val="0"/>
              <w:autoSpaceDE w:val="0"/>
              <w:autoSpaceDN w:val="0"/>
              <w:adjustRightInd w:val="0"/>
              <w:jc w:val="center"/>
            </w:pPr>
            <w:r w:rsidRPr="00F66D26">
              <w:t>Наименование</w:t>
            </w:r>
            <w:r>
              <w:t xml:space="preserve"> </w:t>
            </w:r>
            <w:r w:rsidRPr="00F66D26">
              <w:t>первичных средств</w:t>
            </w:r>
            <w:r>
              <w:t xml:space="preserve"> </w:t>
            </w:r>
            <w:r w:rsidRPr="00F66D26">
              <w:t>тушения пожаров и</w:t>
            </w:r>
            <w:r>
              <w:t xml:space="preserve"> </w:t>
            </w:r>
            <w:r w:rsidRPr="00F66D26">
              <w:t>противопожарн</w:t>
            </w:r>
            <w:r w:rsidRPr="00F66D26">
              <w:t>о</w:t>
            </w:r>
            <w:r w:rsidRPr="00F66D26">
              <w:t>го</w:t>
            </w:r>
            <w:r>
              <w:t xml:space="preserve"> </w:t>
            </w:r>
            <w:r w:rsidRPr="00F66D26">
              <w:t>инвентаря</w:t>
            </w:r>
          </w:p>
        </w:tc>
        <w:tc>
          <w:tcPr>
            <w:tcW w:w="2516" w:type="dxa"/>
          </w:tcPr>
          <w:p w:rsidR="00D77071" w:rsidRPr="00DE4676" w:rsidRDefault="00D77071" w:rsidP="00EB605F">
            <w:pPr>
              <w:widowControl w:val="0"/>
              <w:autoSpaceDE w:val="0"/>
              <w:autoSpaceDN w:val="0"/>
              <w:adjustRightInd w:val="0"/>
              <w:jc w:val="center"/>
              <w:rPr>
                <w:sz w:val="28"/>
                <w:szCs w:val="28"/>
              </w:rPr>
            </w:pPr>
            <w:r>
              <w:t>Количество</w:t>
            </w:r>
          </w:p>
        </w:tc>
      </w:tr>
      <w:tr w:rsidR="00D77071" w:rsidRPr="00DE4676" w:rsidTr="00EB605F">
        <w:tc>
          <w:tcPr>
            <w:tcW w:w="817" w:type="dxa"/>
            <w:vAlign w:val="center"/>
          </w:tcPr>
          <w:p w:rsidR="00D77071" w:rsidRPr="00F66D26" w:rsidRDefault="00D77071" w:rsidP="00EB605F">
            <w:pPr>
              <w:widowControl w:val="0"/>
              <w:autoSpaceDE w:val="0"/>
              <w:autoSpaceDN w:val="0"/>
              <w:adjustRightInd w:val="0"/>
              <w:jc w:val="center"/>
            </w:pPr>
            <w:r w:rsidRPr="00F66D26">
              <w:t>1.</w:t>
            </w:r>
          </w:p>
        </w:tc>
        <w:tc>
          <w:tcPr>
            <w:tcW w:w="6237" w:type="dxa"/>
            <w:vAlign w:val="center"/>
          </w:tcPr>
          <w:p w:rsidR="00D77071" w:rsidRPr="00F66D26" w:rsidRDefault="00D77071" w:rsidP="00EB605F">
            <w:pPr>
              <w:widowControl w:val="0"/>
              <w:autoSpaceDE w:val="0"/>
              <w:autoSpaceDN w:val="0"/>
              <w:adjustRightInd w:val="0"/>
            </w:pPr>
            <w:r w:rsidRPr="00F66D26">
              <w:t>Огнетушитель</w:t>
            </w:r>
            <w:r>
              <w:t xml:space="preserve"> пенный емкостью 10 л или порошковые емкостью 5 л</w:t>
            </w:r>
          </w:p>
        </w:tc>
        <w:tc>
          <w:tcPr>
            <w:tcW w:w="2516" w:type="dxa"/>
            <w:vAlign w:val="center"/>
          </w:tcPr>
          <w:p w:rsidR="00D77071" w:rsidRPr="00F66D26" w:rsidRDefault="00D77071" w:rsidP="00EB605F">
            <w:pPr>
              <w:widowControl w:val="0"/>
              <w:autoSpaceDE w:val="0"/>
              <w:autoSpaceDN w:val="0"/>
              <w:adjustRightInd w:val="0"/>
              <w:jc w:val="center"/>
            </w:pPr>
          </w:p>
          <w:p w:rsidR="00D77071" w:rsidRPr="00F66D26" w:rsidRDefault="00D77071" w:rsidP="00EB605F">
            <w:pPr>
              <w:widowControl w:val="0"/>
              <w:autoSpaceDE w:val="0"/>
              <w:autoSpaceDN w:val="0"/>
              <w:adjustRightInd w:val="0"/>
              <w:jc w:val="center"/>
            </w:pPr>
          </w:p>
          <w:p w:rsidR="00D77071" w:rsidRPr="00F66D26" w:rsidRDefault="00D77071" w:rsidP="00EB605F">
            <w:pPr>
              <w:widowControl w:val="0"/>
              <w:autoSpaceDE w:val="0"/>
              <w:autoSpaceDN w:val="0"/>
              <w:adjustRightInd w:val="0"/>
              <w:jc w:val="center"/>
            </w:pPr>
          </w:p>
          <w:p w:rsidR="00D77071" w:rsidRPr="00F66D26" w:rsidRDefault="00D77071" w:rsidP="00EB605F">
            <w:pPr>
              <w:widowControl w:val="0"/>
              <w:autoSpaceDE w:val="0"/>
              <w:autoSpaceDN w:val="0"/>
              <w:adjustRightInd w:val="0"/>
              <w:jc w:val="center"/>
            </w:pPr>
          </w:p>
          <w:p w:rsidR="00D77071" w:rsidRPr="00F66D26" w:rsidRDefault="00D77071" w:rsidP="00EB605F">
            <w:pPr>
              <w:widowControl w:val="0"/>
              <w:autoSpaceDE w:val="0"/>
              <w:autoSpaceDN w:val="0"/>
              <w:adjustRightInd w:val="0"/>
              <w:jc w:val="center"/>
            </w:pPr>
          </w:p>
        </w:tc>
      </w:tr>
      <w:tr w:rsidR="00D77071" w:rsidRPr="00DE4676" w:rsidTr="00EB605F">
        <w:tc>
          <w:tcPr>
            <w:tcW w:w="817" w:type="dxa"/>
            <w:vAlign w:val="center"/>
          </w:tcPr>
          <w:p w:rsidR="00D77071" w:rsidRPr="00F66D26" w:rsidRDefault="00D77071" w:rsidP="00EB605F">
            <w:pPr>
              <w:widowControl w:val="0"/>
              <w:autoSpaceDE w:val="0"/>
              <w:autoSpaceDN w:val="0"/>
              <w:adjustRightInd w:val="0"/>
              <w:jc w:val="center"/>
            </w:pPr>
            <w:r w:rsidRPr="00F66D26">
              <w:lastRenderedPageBreak/>
              <w:t>2.</w:t>
            </w:r>
          </w:p>
        </w:tc>
        <w:tc>
          <w:tcPr>
            <w:tcW w:w="6237" w:type="dxa"/>
            <w:vAlign w:val="center"/>
          </w:tcPr>
          <w:p w:rsidR="00D77071" w:rsidRPr="00F66D26" w:rsidRDefault="00D77071" w:rsidP="00EB605F">
            <w:pPr>
              <w:widowControl w:val="0"/>
              <w:autoSpaceDE w:val="0"/>
              <w:autoSpaceDN w:val="0"/>
              <w:adjustRightInd w:val="0"/>
            </w:pPr>
            <w:r w:rsidRPr="00F66D26">
              <w:t>Ведро</w:t>
            </w:r>
          </w:p>
        </w:tc>
        <w:tc>
          <w:tcPr>
            <w:tcW w:w="2516" w:type="dxa"/>
            <w:vAlign w:val="center"/>
          </w:tcPr>
          <w:p w:rsidR="00D77071" w:rsidRPr="00F66D26" w:rsidRDefault="00D77071" w:rsidP="00EB605F">
            <w:pPr>
              <w:widowControl w:val="0"/>
              <w:autoSpaceDE w:val="0"/>
              <w:autoSpaceDN w:val="0"/>
              <w:adjustRightInd w:val="0"/>
              <w:jc w:val="center"/>
            </w:pPr>
          </w:p>
        </w:tc>
      </w:tr>
      <w:tr w:rsidR="00D77071" w:rsidRPr="00DE4676" w:rsidTr="00EB605F">
        <w:tc>
          <w:tcPr>
            <w:tcW w:w="817" w:type="dxa"/>
            <w:vAlign w:val="center"/>
          </w:tcPr>
          <w:p w:rsidR="00D77071" w:rsidRPr="00F66D26" w:rsidRDefault="00D77071" w:rsidP="00EB605F">
            <w:pPr>
              <w:widowControl w:val="0"/>
              <w:autoSpaceDE w:val="0"/>
              <w:autoSpaceDN w:val="0"/>
              <w:adjustRightInd w:val="0"/>
              <w:jc w:val="center"/>
            </w:pPr>
            <w:r w:rsidRPr="00F66D26">
              <w:t>3.</w:t>
            </w:r>
          </w:p>
        </w:tc>
        <w:tc>
          <w:tcPr>
            <w:tcW w:w="6237" w:type="dxa"/>
            <w:vAlign w:val="center"/>
          </w:tcPr>
          <w:p w:rsidR="00D77071" w:rsidRPr="00F66D26" w:rsidRDefault="00D77071" w:rsidP="00EB605F">
            <w:pPr>
              <w:widowControl w:val="0"/>
              <w:autoSpaceDE w:val="0"/>
              <w:autoSpaceDN w:val="0"/>
              <w:adjustRightInd w:val="0"/>
            </w:pPr>
            <w:r w:rsidRPr="00F66D26">
              <w:t>Ёмкость с зап</w:t>
            </w:r>
            <w:r w:rsidRPr="00F66D26">
              <w:t>а</w:t>
            </w:r>
            <w:r w:rsidRPr="00F66D26">
              <w:t>сом</w:t>
            </w:r>
            <w:r>
              <w:t xml:space="preserve"> </w:t>
            </w:r>
            <w:r w:rsidRPr="00F66D26">
              <w:t>хранения воды</w:t>
            </w:r>
            <w:r>
              <w:t xml:space="preserve"> </w:t>
            </w:r>
            <w:r w:rsidRPr="00F66D26">
              <w:t xml:space="preserve">объемом </w:t>
            </w:r>
            <w:smartTag w:uri="urn:schemas-microsoft-com:office:smarttags" w:element="metricconverter">
              <w:smartTagPr>
                <w:attr w:name="ProductID" w:val="0,2 м³"/>
              </w:smartTagPr>
              <w:r w:rsidRPr="00F66D26">
                <w:t>0,2 м³</w:t>
              </w:r>
            </w:smartTag>
            <w:r w:rsidRPr="00F66D26">
              <w:t xml:space="preserve"> </w:t>
            </w:r>
            <w:proofErr w:type="gramStart"/>
            <w:r w:rsidRPr="00F66D26">
              <w:t>в</w:t>
            </w:r>
            <w:proofErr w:type="gramEnd"/>
          </w:p>
          <w:p w:rsidR="00D77071" w:rsidRPr="00F66D26" w:rsidRDefault="00D77071" w:rsidP="00EB605F">
            <w:pPr>
              <w:widowControl w:val="0"/>
              <w:autoSpaceDE w:val="0"/>
              <w:autoSpaceDN w:val="0"/>
              <w:adjustRightInd w:val="0"/>
            </w:pPr>
            <w:r w:rsidRPr="00F66D26">
              <w:t>летнее время</w:t>
            </w:r>
          </w:p>
        </w:tc>
        <w:tc>
          <w:tcPr>
            <w:tcW w:w="2516" w:type="dxa"/>
            <w:vAlign w:val="center"/>
          </w:tcPr>
          <w:p w:rsidR="00D77071" w:rsidRPr="00F66D26" w:rsidRDefault="00D77071" w:rsidP="00EB605F">
            <w:pPr>
              <w:widowControl w:val="0"/>
              <w:autoSpaceDE w:val="0"/>
              <w:autoSpaceDN w:val="0"/>
              <w:adjustRightInd w:val="0"/>
              <w:jc w:val="center"/>
            </w:pPr>
          </w:p>
        </w:tc>
      </w:tr>
      <w:tr w:rsidR="00D77071" w:rsidRPr="00DE4676" w:rsidTr="00EB605F">
        <w:tc>
          <w:tcPr>
            <w:tcW w:w="817" w:type="dxa"/>
            <w:vAlign w:val="center"/>
          </w:tcPr>
          <w:p w:rsidR="00D77071" w:rsidRPr="00F66D26" w:rsidRDefault="00D77071" w:rsidP="00EB605F">
            <w:pPr>
              <w:widowControl w:val="0"/>
              <w:autoSpaceDE w:val="0"/>
              <w:autoSpaceDN w:val="0"/>
              <w:adjustRightInd w:val="0"/>
              <w:jc w:val="center"/>
            </w:pPr>
            <w:r w:rsidRPr="00F66D26">
              <w:t>4.</w:t>
            </w:r>
          </w:p>
        </w:tc>
        <w:tc>
          <w:tcPr>
            <w:tcW w:w="6237" w:type="dxa"/>
            <w:vAlign w:val="center"/>
          </w:tcPr>
          <w:p w:rsidR="00D77071" w:rsidRPr="00F66D26" w:rsidRDefault="00D77071" w:rsidP="00EB605F">
            <w:pPr>
              <w:widowControl w:val="0"/>
              <w:autoSpaceDE w:val="0"/>
              <w:autoSpaceDN w:val="0"/>
              <w:adjustRightInd w:val="0"/>
            </w:pPr>
            <w:r w:rsidRPr="00F66D26">
              <w:t>Лопата штыковая или совковая</w:t>
            </w:r>
          </w:p>
        </w:tc>
        <w:tc>
          <w:tcPr>
            <w:tcW w:w="2516" w:type="dxa"/>
            <w:vAlign w:val="center"/>
          </w:tcPr>
          <w:p w:rsidR="00D77071" w:rsidRPr="00F66D26" w:rsidRDefault="00D77071" w:rsidP="00EB605F">
            <w:pPr>
              <w:widowControl w:val="0"/>
              <w:autoSpaceDE w:val="0"/>
              <w:autoSpaceDN w:val="0"/>
              <w:adjustRightInd w:val="0"/>
              <w:jc w:val="center"/>
            </w:pPr>
          </w:p>
        </w:tc>
      </w:tr>
      <w:tr w:rsidR="00D77071" w:rsidRPr="00DE4676" w:rsidTr="00EB605F">
        <w:tc>
          <w:tcPr>
            <w:tcW w:w="817" w:type="dxa"/>
            <w:vAlign w:val="center"/>
          </w:tcPr>
          <w:p w:rsidR="00D77071" w:rsidRPr="00F66D26" w:rsidRDefault="00D77071" w:rsidP="00EB605F">
            <w:pPr>
              <w:widowControl w:val="0"/>
              <w:autoSpaceDE w:val="0"/>
              <w:autoSpaceDN w:val="0"/>
              <w:adjustRightInd w:val="0"/>
              <w:jc w:val="center"/>
            </w:pPr>
            <w:r w:rsidRPr="00F66D26">
              <w:t>5.</w:t>
            </w:r>
          </w:p>
        </w:tc>
        <w:tc>
          <w:tcPr>
            <w:tcW w:w="6237" w:type="dxa"/>
            <w:vAlign w:val="center"/>
          </w:tcPr>
          <w:p w:rsidR="00D77071" w:rsidRPr="00F66D26" w:rsidRDefault="00D77071" w:rsidP="00EB605F">
            <w:pPr>
              <w:widowControl w:val="0"/>
              <w:autoSpaceDE w:val="0"/>
              <w:autoSpaceDN w:val="0"/>
              <w:adjustRightInd w:val="0"/>
            </w:pPr>
            <w:r w:rsidRPr="00F66D26">
              <w:t>Топор</w:t>
            </w:r>
          </w:p>
        </w:tc>
        <w:tc>
          <w:tcPr>
            <w:tcW w:w="2516" w:type="dxa"/>
            <w:vAlign w:val="center"/>
          </w:tcPr>
          <w:p w:rsidR="00D77071" w:rsidRPr="00F66D26" w:rsidRDefault="00D77071" w:rsidP="00EB605F">
            <w:pPr>
              <w:widowControl w:val="0"/>
              <w:autoSpaceDE w:val="0"/>
              <w:autoSpaceDN w:val="0"/>
              <w:adjustRightInd w:val="0"/>
              <w:jc w:val="center"/>
            </w:pPr>
          </w:p>
        </w:tc>
      </w:tr>
      <w:tr w:rsidR="00D77071" w:rsidRPr="00DE4676" w:rsidTr="00EB605F">
        <w:tc>
          <w:tcPr>
            <w:tcW w:w="817" w:type="dxa"/>
            <w:vAlign w:val="center"/>
          </w:tcPr>
          <w:p w:rsidR="00D77071" w:rsidRPr="00F66D26" w:rsidRDefault="00D77071" w:rsidP="00EB605F">
            <w:pPr>
              <w:widowControl w:val="0"/>
              <w:autoSpaceDE w:val="0"/>
              <w:autoSpaceDN w:val="0"/>
              <w:adjustRightInd w:val="0"/>
              <w:jc w:val="center"/>
            </w:pPr>
            <w:r w:rsidRPr="00F66D26">
              <w:t>6.</w:t>
            </w:r>
          </w:p>
        </w:tc>
        <w:tc>
          <w:tcPr>
            <w:tcW w:w="6237" w:type="dxa"/>
            <w:vAlign w:val="center"/>
          </w:tcPr>
          <w:p w:rsidR="00D77071" w:rsidRPr="00F66D26" w:rsidRDefault="00D77071" w:rsidP="00EB605F">
            <w:pPr>
              <w:widowControl w:val="0"/>
              <w:autoSpaceDE w:val="0"/>
              <w:autoSpaceDN w:val="0"/>
              <w:adjustRightInd w:val="0"/>
            </w:pPr>
            <w:r w:rsidRPr="00F66D26">
              <w:t>Лом или багор</w:t>
            </w:r>
          </w:p>
        </w:tc>
        <w:tc>
          <w:tcPr>
            <w:tcW w:w="2516" w:type="dxa"/>
            <w:vAlign w:val="center"/>
          </w:tcPr>
          <w:p w:rsidR="00D77071" w:rsidRPr="00F66D26" w:rsidRDefault="00D77071" w:rsidP="00EB605F">
            <w:pPr>
              <w:widowControl w:val="0"/>
              <w:autoSpaceDE w:val="0"/>
              <w:autoSpaceDN w:val="0"/>
              <w:adjustRightInd w:val="0"/>
              <w:jc w:val="center"/>
            </w:pPr>
          </w:p>
        </w:tc>
      </w:tr>
      <w:tr w:rsidR="00D77071" w:rsidRPr="00DE4676" w:rsidTr="00EB605F">
        <w:tc>
          <w:tcPr>
            <w:tcW w:w="817" w:type="dxa"/>
            <w:vAlign w:val="center"/>
          </w:tcPr>
          <w:p w:rsidR="00D77071" w:rsidRPr="00F66D26" w:rsidRDefault="00D77071" w:rsidP="00EB605F">
            <w:pPr>
              <w:widowControl w:val="0"/>
              <w:autoSpaceDE w:val="0"/>
              <w:autoSpaceDN w:val="0"/>
              <w:adjustRightInd w:val="0"/>
              <w:jc w:val="center"/>
            </w:pPr>
            <w:r w:rsidRPr="00F66D26">
              <w:t>7.</w:t>
            </w:r>
          </w:p>
        </w:tc>
        <w:tc>
          <w:tcPr>
            <w:tcW w:w="6237" w:type="dxa"/>
            <w:vAlign w:val="center"/>
          </w:tcPr>
          <w:p w:rsidR="00D77071" w:rsidRPr="00F66D26" w:rsidRDefault="00D77071" w:rsidP="00EB605F">
            <w:pPr>
              <w:widowControl w:val="0"/>
              <w:autoSpaceDE w:val="0"/>
              <w:autoSpaceDN w:val="0"/>
              <w:adjustRightInd w:val="0"/>
            </w:pPr>
            <w:r w:rsidRPr="00F66D26">
              <w:t xml:space="preserve">Лестница приставная </w:t>
            </w:r>
            <w:proofErr w:type="gramStart"/>
            <w:r w:rsidRPr="00F66D26">
              <w:t xml:space="preserve">( </w:t>
            </w:r>
            <w:proofErr w:type="gramEnd"/>
            <w:r w:rsidRPr="00F66D26">
              <w:t>достающая до карниза жилого дома)</w:t>
            </w:r>
          </w:p>
        </w:tc>
        <w:tc>
          <w:tcPr>
            <w:tcW w:w="2516" w:type="dxa"/>
            <w:vAlign w:val="center"/>
          </w:tcPr>
          <w:p w:rsidR="00D77071" w:rsidRPr="00F66D26" w:rsidRDefault="00D77071" w:rsidP="00EB605F">
            <w:pPr>
              <w:widowControl w:val="0"/>
              <w:autoSpaceDE w:val="0"/>
              <w:autoSpaceDN w:val="0"/>
              <w:adjustRightInd w:val="0"/>
              <w:jc w:val="center"/>
            </w:pPr>
          </w:p>
        </w:tc>
      </w:tr>
      <w:tr w:rsidR="00D77071" w:rsidRPr="00DE4676" w:rsidTr="00EB605F">
        <w:trPr>
          <w:trHeight w:val="64"/>
        </w:trPr>
        <w:tc>
          <w:tcPr>
            <w:tcW w:w="817" w:type="dxa"/>
            <w:vAlign w:val="center"/>
          </w:tcPr>
          <w:p w:rsidR="00D77071" w:rsidRPr="00F66D26" w:rsidRDefault="00D77071" w:rsidP="00EB605F">
            <w:pPr>
              <w:widowControl w:val="0"/>
              <w:autoSpaceDE w:val="0"/>
              <w:autoSpaceDN w:val="0"/>
              <w:adjustRightInd w:val="0"/>
              <w:jc w:val="center"/>
            </w:pPr>
            <w:r>
              <w:t>8.</w:t>
            </w:r>
          </w:p>
        </w:tc>
        <w:tc>
          <w:tcPr>
            <w:tcW w:w="6237" w:type="dxa"/>
            <w:vAlign w:val="center"/>
          </w:tcPr>
          <w:p w:rsidR="00D77071" w:rsidRPr="00F66D26" w:rsidRDefault="00D77071" w:rsidP="00EB605F">
            <w:pPr>
              <w:pStyle w:val="a7"/>
              <w:shd w:val="clear" w:color="auto" w:fill="FFFFFF"/>
              <w:autoSpaceDE w:val="0"/>
              <w:autoSpaceDN w:val="0"/>
              <w:spacing w:before="0" w:beforeAutospacing="0" w:after="0" w:afterAutospacing="0"/>
              <w:jc w:val="both"/>
              <w:textAlignment w:val="baseline"/>
            </w:pPr>
            <w:r>
              <w:t>Б</w:t>
            </w:r>
            <w:r w:rsidRPr="002F4045">
              <w:t>очка</w:t>
            </w:r>
            <w:r>
              <w:t xml:space="preserve"> с водой емкостью 0,25 м </w:t>
            </w:r>
            <w:r w:rsidRPr="002F4045">
              <w:t xml:space="preserve"> (на зимний период заменяются ящиками с песком емкостью по 0,25 м3).</w:t>
            </w:r>
          </w:p>
        </w:tc>
        <w:tc>
          <w:tcPr>
            <w:tcW w:w="2516" w:type="dxa"/>
            <w:vAlign w:val="center"/>
          </w:tcPr>
          <w:p w:rsidR="00D77071" w:rsidRPr="00F66D26" w:rsidRDefault="00D77071" w:rsidP="00EB605F">
            <w:pPr>
              <w:widowControl w:val="0"/>
              <w:autoSpaceDE w:val="0"/>
              <w:autoSpaceDN w:val="0"/>
              <w:adjustRightInd w:val="0"/>
              <w:jc w:val="center"/>
            </w:pPr>
          </w:p>
        </w:tc>
      </w:tr>
    </w:tbl>
    <w:p w:rsidR="00F529AA" w:rsidRDefault="00F529AA" w:rsidP="00703010">
      <w:pPr>
        <w:jc w:val="center"/>
        <w:rPr>
          <w:rFonts w:ascii="Times New Roman" w:hAnsi="Times New Roman" w:cs="Times New Roman"/>
          <w:b/>
          <w:sz w:val="28"/>
        </w:rPr>
      </w:pPr>
    </w:p>
    <w:sectPr w:rsidR="00F529AA" w:rsidSect="001849D8">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Bash">
    <w:altName w:val="Bookman Old Style"/>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46E1A"/>
    <w:rsid w:val="00002B37"/>
    <w:rsid w:val="00005D3A"/>
    <w:rsid w:val="00035735"/>
    <w:rsid w:val="000449B8"/>
    <w:rsid w:val="00045390"/>
    <w:rsid w:val="00070457"/>
    <w:rsid w:val="00084A6D"/>
    <w:rsid w:val="0008769F"/>
    <w:rsid w:val="000921E5"/>
    <w:rsid w:val="000D7B64"/>
    <w:rsid w:val="001134F0"/>
    <w:rsid w:val="001142AE"/>
    <w:rsid w:val="00146E1A"/>
    <w:rsid w:val="00173641"/>
    <w:rsid w:val="00174A6E"/>
    <w:rsid w:val="00183915"/>
    <w:rsid w:val="001849D8"/>
    <w:rsid w:val="0019290A"/>
    <w:rsid w:val="001A116D"/>
    <w:rsid w:val="001C66B8"/>
    <w:rsid w:val="001C6B66"/>
    <w:rsid w:val="001F2D95"/>
    <w:rsid w:val="001F2FF9"/>
    <w:rsid w:val="00206507"/>
    <w:rsid w:val="0024624D"/>
    <w:rsid w:val="00251500"/>
    <w:rsid w:val="00273C4A"/>
    <w:rsid w:val="002A1DC8"/>
    <w:rsid w:val="002A47C3"/>
    <w:rsid w:val="002D03C1"/>
    <w:rsid w:val="002D5567"/>
    <w:rsid w:val="00311348"/>
    <w:rsid w:val="0031471C"/>
    <w:rsid w:val="00317677"/>
    <w:rsid w:val="00321228"/>
    <w:rsid w:val="00355A4D"/>
    <w:rsid w:val="00355E0F"/>
    <w:rsid w:val="003659E3"/>
    <w:rsid w:val="00383426"/>
    <w:rsid w:val="003850BC"/>
    <w:rsid w:val="00386E23"/>
    <w:rsid w:val="00397F27"/>
    <w:rsid w:val="003A2D64"/>
    <w:rsid w:val="003B37A4"/>
    <w:rsid w:val="003D3815"/>
    <w:rsid w:val="003D4240"/>
    <w:rsid w:val="003E7762"/>
    <w:rsid w:val="003F3EDD"/>
    <w:rsid w:val="004127BC"/>
    <w:rsid w:val="004371A1"/>
    <w:rsid w:val="00437848"/>
    <w:rsid w:val="004707B6"/>
    <w:rsid w:val="004B0E98"/>
    <w:rsid w:val="004C7E0D"/>
    <w:rsid w:val="00503D8C"/>
    <w:rsid w:val="0050644F"/>
    <w:rsid w:val="005077BE"/>
    <w:rsid w:val="0050792C"/>
    <w:rsid w:val="00512E5A"/>
    <w:rsid w:val="00537224"/>
    <w:rsid w:val="00591BC2"/>
    <w:rsid w:val="005A7958"/>
    <w:rsid w:val="005C6E87"/>
    <w:rsid w:val="005D215C"/>
    <w:rsid w:val="005E59D0"/>
    <w:rsid w:val="00602EBC"/>
    <w:rsid w:val="006147A4"/>
    <w:rsid w:val="006642B0"/>
    <w:rsid w:val="00674BF2"/>
    <w:rsid w:val="00680525"/>
    <w:rsid w:val="00685C91"/>
    <w:rsid w:val="00692AA6"/>
    <w:rsid w:val="00694617"/>
    <w:rsid w:val="006A212E"/>
    <w:rsid w:val="006C1B1A"/>
    <w:rsid w:val="006D1F22"/>
    <w:rsid w:val="006E30BA"/>
    <w:rsid w:val="00703010"/>
    <w:rsid w:val="00741E0E"/>
    <w:rsid w:val="00746A29"/>
    <w:rsid w:val="00751C69"/>
    <w:rsid w:val="00757986"/>
    <w:rsid w:val="00770254"/>
    <w:rsid w:val="0077227F"/>
    <w:rsid w:val="0077385C"/>
    <w:rsid w:val="00783292"/>
    <w:rsid w:val="007B6365"/>
    <w:rsid w:val="007B7BF0"/>
    <w:rsid w:val="0080226E"/>
    <w:rsid w:val="00826F3C"/>
    <w:rsid w:val="00890702"/>
    <w:rsid w:val="008A0F87"/>
    <w:rsid w:val="008B1A24"/>
    <w:rsid w:val="0091110E"/>
    <w:rsid w:val="00915648"/>
    <w:rsid w:val="00953EC7"/>
    <w:rsid w:val="00966D4D"/>
    <w:rsid w:val="00977F9A"/>
    <w:rsid w:val="009B1DA8"/>
    <w:rsid w:val="009B5A81"/>
    <w:rsid w:val="009F2439"/>
    <w:rsid w:val="00A075C1"/>
    <w:rsid w:val="00A34054"/>
    <w:rsid w:val="00A4096E"/>
    <w:rsid w:val="00A50446"/>
    <w:rsid w:val="00A748EC"/>
    <w:rsid w:val="00AC360B"/>
    <w:rsid w:val="00B210B7"/>
    <w:rsid w:val="00B342D1"/>
    <w:rsid w:val="00B91ED6"/>
    <w:rsid w:val="00B970D4"/>
    <w:rsid w:val="00BA3887"/>
    <w:rsid w:val="00BE357C"/>
    <w:rsid w:val="00BF681F"/>
    <w:rsid w:val="00C27C62"/>
    <w:rsid w:val="00C31765"/>
    <w:rsid w:val="00C41DC3"/>
    <w:rsid w:val="00C77AE8"/>
    <w:rsid w:val="00C82C31"/>
    <w:rsid w:val="00C95FFC"/>
    <w:rsid w:val="00CA1D60"/>
    <w:rsid w:val="00CC55B5"/>
    <w:rsid w:val="00CD30FF"/>
    <w:rsid w:val="00D25FA6"/>
    <w:rsid w:val="00D34E4B"/>
    <w:rsid w:val="00D45259"/>
    <w:rsid w:val="00D4658C"/>
    <w:rsid w:val="00D51CAF"/>
    <w:rsid w:val="00D77071"/>
    <w:rsid w:val="00DB0924"/>
    <w:rsid w:val="00DB4E45"/>
    <w:rsid w:val="00DB70EA"/>
    <w:rsid w:val="00DD0B3E"/>
    <w:rsid w:val="00DD2237"/>
    <w:rsid w:val="00DD71F5"/>
    <w:rsid w:val="00E146BB"/>
    <w:rsid w:val="00E32360"/>
    <w:rsid w:val="00E43A70"/>
    <w:rsid w:val="00E52EF3"/>
    <w:rsid w:val="00E60523"/>
    <w:rsid w:val="00EB0194"/>
    <w:rsid w:val="00EB2D42"/>
    <w:rsid w:val="00EE0E2F"/>
    <w:rsid w:val="00F1332D"/>
    <w:rsid w:val="00F46471"/>
    <w:rsid w:val="00F529AA"/>
    <w:rsid w:val="00F75F3C"/>
    <w:rsid w:val="00FC67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69F"/>
  </w:style>
  <w:style w:type="paragraph" w:styleId="1">
    <w:name w:val="heading 1"/>
    <w:basedOn w:val="a"/>
    <w:link w:val="10"/>
    <w:uiPriority w:val="9"/>
    <w:qFormat/>
    <w:rsid w:val="00D770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semiHidden/>
    <w:unhideWhenUsed/>
    <w:qFormat/>
    <w:rsid w:val="00D77071"/>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B4E4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DB4E45"/>
    <w:rPr>
      <w:rFonts w:ascii="Times New Roman" w:eastAsia="Times New Roman" w:hAnsi="Times New Roman" w:cs="Times New Roman"/>
      <w:sz w:val="24"/>
      <w:szCs w:val="24"/>
    </w:rPr>
  </w:style>
  <w:style w:type="paragraph" w:styleId="a5">
    <w:name w:val="No Spacing"/>
    <w:uiPriority w:val="1"/>
    <w:qFormat/>
    <w:rsid w:val="00591BC2"/>
    <w:pPr>
      <w:spacing w:after="0" w:line="240" w:lineRule="auto"/>
    </w:pPr>
  </w:style>
  <w:style w:type="paragraph" w:customStyle="1" w:styleId="ConsPlusNormal">
    <w:name w:val="ConsPlusNormal"/>
    <w:rsid w:val="004371A1"/>
    <w:pPr>
      <w:widowControl w:val="0"/>
      <w:autoSpaceDE w:val="0"/>
      <w:autoSpaceDN w:val="0"/>
      <w:adjustRightInd w:val="0"/>
      <w:spacing w:after="0" w:line="240" w:lineRule="auto"/>
      <w:ind w:firstLine="720"/>
    </w:pPr>
    <w:rPr>
      <w:rFonts w:ascii="Arial" w:eastAsia="Calibri" w:hAnsi="Arial" w:cs="Arial"/>
      <w:sz w:val="20"/>
      <w:szCs w:val="20"/>
    </w:rPr>
  </w:style>
  <w:style w:type="character" w:customStyle="1" w:styleId="10">
    <w:name w:val="Заголовок 1 Знак"/>
    <w:basedOn w:val="a0"/>
    <w:link w:val="1"/>
    <w:uiPriority w:val="9"/>
    <w:rsid w:val="00D77071"/>
    <w:rPr>
      <w:rFonts w:ascii="Times New Roman" w:eastAsia="Times New Roman" w:hAnsi="Times New Roman" w:cs="Times New Roman"/>
      <w:b/>
      <w:bCs/>
      <w:kern w:val="36"/>
      <w:sz w:val="48"/>
      <w:szCs w:val="48"/>
    </w:rPr>
  </w:style>
  <w:style w:type="character" w:styleId="a6">
    <w:name w:val="Hyperlink"/>
    <w:basedOn w:val="a0"/>
    <w:uiPriority w:val="99"/>
    <w:semiHidden/>
    <w:unhideWhenUsed/>
    <w:rsid w:val="00D77071"/>
    <w:rPr>
      <w:color w:val="0000FF"/>
      <w:u w:val="single"/>
    </w:rPr>
  </w:style>
  <w:style w:type="paragraph" w:styleId="a7">
    <w:name w:val="Normal (Web)"/>
    <w:basedOn w:val="a"/>
    <w:unhideWhenUsed/>
    <w:rsid w:val="00D770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semiHidden/>
    <w:rsid w:val="00D77071"/>
    <w:rPr>
      <w:rFonts w:ascii="Calibri" w:eastAsia="Times New Roman" w:hAnsi="Calibri" w:cs="Times New Roman"/>
      <w:b/>
      <w:bCs/>
      <w:i/>
      <w:iCs/>
      <w:sz w:val="26"/>
      <w:szCs w:val="26"/>
    </w:rPr>
  </w:style>
  <w:style w:type="character" w:customStyle="1" w:styleId="apple-converted-space">
    <w:name w:val="apple-converted-space"/>
    <w:basedOn w:val="a0"/>
    <w:rsid w:val="00D77071"/>
  </w:style>
</w:styles>
</file>

<file path=word/webSettings.xml><?xml version="1.0" encoding="utf-8"?>
<w:webSettings xmlns:r="http://schemas.openxmlformats.org/officeDocument/2006/relationships" xmlns:w="http://schemas.openxmlformats.org/wordprocessingml/2006/main">
  <w:divs>
    <w:div w:id="6564732">
      <w:bodyDiv w:val="1"/>
      <w:marLeft w:val="0"/>
      <w:marRight w:val="0"/>
      <w:marTop w:val="0"/>
      <w:marBottom w:val="0"/>
      <w:divBdr>
        <w:top w:val="none" w:sz="0" w:space="0" w:color="auto"/>
        <w:left w:val="none" w:sz="0" w:space="0" w:color="auto"/>
        <w:bottom w:val="none" w:sz="0" w:space="0" w:color="auto"/>
        <w:right w:val="none" w:sz="0" w:space="0" w:color="auto"/>
      </w:divBdr>
      <w:divsChild>
        <w:div w:id="1886093145">
          <w:marLeft w:val="0"/>
          <w:marRight w:val="450"/>
          <w:marTop w:val="15"/>
          <w:marBottom w:val="150"/>
          <w:divBdr>
            <w:top w:val="single" w:sz="2" w:space="2" w:color="D6D3D3"/>
            <w:left w:val="single" w:sz="2" w:space="1" w:color="D6D3D3"/>
            <w:bottom w:val="single" w:sz="2" w:space="4" w:color="F5F5F5"/>
            <w:right w:val="single" w:sz="2" w:space="2" w:color="D6D3D3"/>
          </w:divBdr>
          <w:divsChild>
            <w:div w:id="212154851">
              <w:marLeft w:val="0"/>
              <w:marRight w:val="225"/>
              <w:marTop w:val="0"/>
              <w:marBottom w:val="0"/>
              <w:divBdr>
                <w:top w:val="none" w:sz="0" w:space="0" w:color="auto"/>
                <w:left w:val="none" w:sz="0" w:space="0" w:color="auto"/>
                <w:bottom w:val="none" w:sz="0" w:space="0" w:color="auto"/>
                <w:right w:val="none" w:sz="0" w:space="0" w:color="auto"/>
              </w:divBdr>
              <w:divsChild>
                <w:div w:id="1310942216">
                  <w:marLeft w:val="0"/>
                  <w:marRight w:val="0"/>
                  <w:marTop w:val="0"/>
                  <w:marBottom w:val="0"/>
                  <w:divBdr>
                    <w:top w:val="none" w:sz="0" w:space="0" w:color="auto"/>
                    <w:left w:val="none" w:sz="0" w:space="0" w:color="auto"/>
                    <w:bottom w:val="none" w:sz="0" w:space="0" w:color="auto"/>
                    <w:right w:val="none" w:sz="0" w:space="0" w:color="auto"/>
                  </w:divBdr>
                </w:div>
                <w:div w:id="636885247">
                  <w:marLeft w:val="0"/>
                  <w:marRight w:val="0"/>
                  <w:marTop w:val="0"/>
                  <w:marBottom w:val="0"/>
                  <w:divBdr>
                    <w:top w:val="none" w:sz="0" w:space="0" w:color="auto"/>
                    <w:left w:val="none" w:sz="0" w:space="0" w:color="auto"/>
                    <w:bottom w:val="none" w:sz="0" w:space="0" w:color="auto"/>
                    <w:right w:val="none" w:sz="0" w:space="0" w:color="auto"/>
                  </w:divBdr>
                </w:div>
              </w:divsChild>
            </w:div>
            <w:div w:id="1412432389">
              <w:marLeft w:val="0"/>
              <w:marRight w:val="0"/>
              <w:marTop w:val="0"/>
              <w:marBottom w:val="0"/>
              <w:divBdr>
                <w:top w:val="none" w:sz="0" w:space="0" w:color="auto"/>
                <w:left w:val="none" w:sz="0" w:space="0" w:color="auto"/>
                <w:bottom w:val="none" w:sz="0" w:space="0" w:color="auto"/>
                <w:right w:val="none" w:sz="0" w:space="0" w:color="auto"/>
              </w:divBdr>
              <w:divsChild>
                <w:div w:id="1504278969">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 w:id="711729578">
          <w:marLeft w:val="0"/>
          <w:marRight w:val="0"/>
          <w:marTop w:val="0"/>
          <w:marBottom w:val="0"/>
          <w:divBdr>
            <w:top w:val="none" w:sz="0" w:space="0" w:color="auto"/>
            <w:left w:val="none" w:sz="0" w:space="0" w:color="auto"/>
            <w:bottom w:val="none" w:sz="0" w:space="0" w:color="auto"/>
            <w:right w:val="none" w:sz="0" w:space="0" w:color="auto"/>
          </w:divBdr>
          <w:divsChild>
            <w:div w:id="1332292579">
              <w:marLeft w:val="0"/>
              <w:marRight w:val="4875"/>
              <w:marTop w:val="0"/>
              <w:marBottom w:val="0"/>
              <w:divBdr>
                <w:top w:val="none" w:sz="0" w:space="0" w:color="auto"/>
                <w:left w:val="none" w:sz="0" w:space="0" w:color="auto"/>
                <w:bottom w:val="none" w:sz="0" w:space="0" w:color="auto"/>
                <w:right w:val="none" w:sz="0" w:space="0" w:color="auto"/>
              </w:divBdr>
              <w:divsChild>
                <w:div w:id="37181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0851">
      <w:bodyDiv w:val="1"/>
      <w:marLeft w:val="0"/>
      <w:marRight w:val="0"/>
      <w:marTop w:val="0"/>
      <w:marBottom w:val="0"/>
      <w:divBdr>
        <w:top w:val="none" w:sz="0" w:space="0" w:color="auto"/>
        <w:left w:val="none" w:sz="0" w:space="0" w:color="auto"/>
        <w:bottom w:val="none" w:sz="0" w:space="0" w:color="auto"/>
        <w:right w:val="none" w:sz="0" w:space="0" w:color="auto"/>
      </w:divBdr>
    </w:div>
    <w:div w:id="502009808">
      <w:bodyDiv w:val="1"/>
      <w:marLeft w:val="0"/>
      <w:marRight w:val="0"/>
      <w:marTop w:val="0"/>
      <w:marBottom w:val="0"/>
      <w:divBdr>
        <w:top w:val="none" w:sz="0" w:space="0" w:color="auto"/>
        <w:left w:val="none" w:sz="0" w:space="0" w:color="auto"/>
        <w:bottom w:val="none" w:sz="0" w:space="0" w:color="auto"/>
        <w:right w:val="none" w:sz="0" w:space="0" w:color="auto"/>
      </w:divBdr>
    </w:div>
    <w:div w:id="629365497">
      <w:bodyDiv w:val="1"/>
      <w:marLeft w:val="0"/>
      <w:marRight w:val="0"/>
      <w:marTop w:val="0"/>
      <w:marBottom w:val="0"/>
      <w:divBdr>
        <w:top w:val="none" w:sz="0" w:space="0" w:color="auto"/>
        <w:left w:val="none" w:sz="0" w:space="0" w:color="auto"/>
        <w:bottom w:val="none" w:sz="0" w:space="0" w:color="auto"/>
        <w:right w:val="none" w:sz="0" w:space="0" w:color="auto"/>
      </w:divBdr>
    </w:div>
    <w:div w:id="1102071945">
      <w:bodyDiv w:val="1"/>
      <w:marLeft w:val="0"/>
      <w:marRight w:val="0"/>
      <w:marTop w:val="0"/>
      <w:marBottom w:val="0"/>
      <w:divBdr>
        <w:top w:val="none" w:sz="0" w:space="0" w:color="auto"/>
        <w:left w:val="none" w:sz="0" w:space="0" w:color="auto"/>
        <w:bottom w:val="none" w:sz="0" w:space="0" w:color="auto"/>
        <w:right w:val="none" w:sz="0" w:space="0" w:color="auto"/>
      </w:divBdr>
    </w:div>
    <w:div w:id="1109661340">
      <w:bodyDiv w:val="1"/>
      <w:marLeft w:val="0"/>
      <w:marRight w:val="0"/>
      <w:marTop w:val="0"/>
      <w:marBottom w:val="0"/>
      <w:divBdr>
        <w:top w:val="none" w:sz="0" w:space="0" w:color="auto"/>
        <w:left w:val="none" w:sz="0" w:space="0" w:color="auto"/>
        <w:bottom w:val="none" w:sz="0" w:space="0" w:color="auto"/>
        <w:right w:val="none" w:sz="0" w:space="0" w:color="auto"/>
      </w:divBdr>
    </w:div>
    <w:div w:id="1180244305">
      <w:bodyDiv w:val="1"/>
      <w:marLeft w:val="0"/>
      <w:marRight w:val="0"/>
      <w:marTop w:val="0"/>
      <w:marBottom w:val="0"/>
      <w:divBdr>
        <w:top w:val="none" w:sz="0" w:space="0" w:color="auto"/>
        <w:left w:val="none" w:sz="0" w:space="0" w:color="auto"/>
        <w:bottom w:val="none" w:sz="0" w:space="0" w:color="auto"/>
        <w:right w:val="none" w:sz="0" w:space="0" w:color="auto"/>
      </w:divBdr>
    </w:div>
    <w:div w:id="1379205317">
      <w:bodyDiv w:val="1"/>
      <w:marLeft w:val="0"/>
      <w:marRight w:val="0"/>
      <w:marTop w:val="0"/>
      <w:marBottom w:val="0"/>
      <w:divBdr>
        <w:top w:val="none" w:sz="0" w:space="0" w:color="auto"/>
        <w:left w:val="none" w:sz="0" w:space="0" w:color="auto"/>
        <w:bottom w:val="none" w:sz="0" w:space="0" w:color="auto"/>
        <w:right w:val="none" w:sz="0" w:space="0" w:color="auto"/>
      </w:divBdr>
    </w:div>
    <w:div w:id="193832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CD4F0-D173-45FE-909A-F6D450ABD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1134</Words>
  <Characters>6470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СП Степановский сельсовет</Company>
  <LinksUpToDate>false</LinksUpToDate>
  <CharactersWithSpaces>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землеустроитель</cp:lastModifiedBy>
  <cp:revision>2</cp:revision>
  <cp:lastPrinted>2018-06-18T06:31:00Z</cp:lastPrinted>
  <dcterms:created xsi:type="dcterms:W3CDTF">2018-06-18T06:32:00Z</dcterms:created>
  <dcterms:modified xsi:type="dcterms:W3CDTF">2018-06-18T06:32:00Z</dcterms:modified>
</cp:coreProperties>
</file>