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C3" w:rsidRDefault="00053BAE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к Порядку учета </w:t>
      </w:r>
    </w:p>
    <w:p w:rsidR="00053BAE" w:rsidRPr="00406EC3" w:rsidRDefault="00053BAE" w:rsidP="00053BAE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>бюджетных и денежных обязательств</w:t>
      </w:r>
    </w:p>
    <w:p w:rsidR="00406EC3" w:rsidRPr="00C9155B" w:rsidRDefault="00053BAE" w:rsidP="002F30F6">
      <w:pPr>
        <w:pStyle w:val="ConsPlusNormal"/>
        <w:ind w:left="5529"/>
        <w:rPr>
          <w:rFonts w:ascii="Times New Roman" w:hAnsi="Times New Roman" w:cs="Times New Roman"/>
          <w:sz w:val="20"/>
        </w:rPr>
      </w:pPr>
      <w:r w:rsidRPr="00406EC3">
        <w:rPr>
          <w:rFonts w:ascii="Times New Roman" w:hAnsi="Times New Roman" w:cs="Times New Roman"/>
          <w:sz w:val="20"/>
        </w:rPr>
        <w:t xml:space="preserve">получателей средств бюджета </w:t>
      </w:r>
      <w:r w:rsidR="00DC23DF">
        <w:rPr>
          <w:rFonts w:ascii="Times New Roman" w:hAnsi="Times New Roman" w:cs="Times New Roman"/>
          <w:sz w:val="20"/>
        </w:rPr>
        <w:t xml:space="preserve">СП </w:t>
      </w:r>
      <w:r w:rsidR="002479C2">
        <w:rPr>
          <w:rFonts w:ascii="Times New Roman" w:hAnsi="Times New Roman" w:cs="Times New Roman"/>
          <w:sz w:val="20"/>
        </w:rPr>
        <w:t xml:space="preserve">Степановский сельсовет </w:t>
      </w:r>
      <w:r>
        <w:rPr>
          <w:rFonts w:ascii="Times New Roman" w:hAnsi="Times New Roman" w:cs="Times New Roman"/>
          <w:sz w:val="20"/>
        </w:rPr>
        <w:t xml:space="preserve">МР Аургазинский район </w:t>
      </w:r>
      <w:r w:rsidRPr="00406EC3">
        <w:rPr>
          <w:rFonts w:ascii="Times New Roman" w:hAnsi="Times New Roman" w:cs="Times New Roman"/>
          <w:sz w:val="20"/>
        </w:rPr>
        <w:t>Республики Башкортостан</w:t>
      </w:r>
      <w:r w:rsidR="002F30F6">
        <w:rPr>
          <w:rFonts w:ascii="Times New Roman" w:hAnsi="Times New Roman" w:cs="Times New Roman"/>
          <w:sz w:val="20"/>
        </w:rPr>
        <w:t xml:space="preserve"> </w:t>
      </w:r>
      <w:r w:rsidR="00406EC3" w:rsidRPr="00C9155B">
        <w:rPr>
          <w:rFonts w:ascii="Times New Roman" w:hAnsi="Times New Roman" w:cs="Times New Roman"/>
          <w:sz w:val="20"/>
        </w:rPr>
        <w:t>от «</w:t>
      </w:r>
      <w:r w:rsidR="002479C2">
        <w:rPr>
          <w:rFonts w:ascii="Times New Roman" w:hAnsi="Times New Roman" w:cs="Times New Roman"/>
          <w:sz w:val="20"/>
        </w:rPr>
        <w:t>2</w:t>
      </w:r>
      <w:r w:rsidR="00DC23DF">
        <w:rPr>
          <w:rFonts w:ascii="Times New Roman" w:hAnsi="Times New Roman" w:cs="Times New Roman"/>
          <w:sz w:val="20"/>
        </w:rPr>
        <w:t>» марта</w:t>
      </w:r>
      <w:r w:rsidR="00406EC3" w:rsidRPr="00C9155B">
        <w:rPr>
          <w:rFonts w:ascii="Times New Roman" w:hAnsi="Times New Roman" w:cs="Times New Roman"/>
          <w:sz w:val="20"/>
        </w:rPr>
        <w:t xml:space="preserve"> 20</w:t>
      </w:r>
      <w:r w:rsidR="00DC23DF">
        <w:rPr>
          <w:rFonts w:ascii="Times New Roman" w:hAnsi="Times New Roman" w:cs="Times New Roman"/>
          <w:sz w:val="20"/>
        </w:rPr>
        <w:t>21</w:t>
      </w:r>
      <w:r w:rsidR="00406EC3" w:rsidRPr="00C9155B">
        <w:rPr>
          <w:rFonts w:ascii="Times New Roman" w:hAnsi="Times New Roman" w:cs="Times New Roman"/>
          <w:sz w:val="20"/>
        </w:rPr>
        <w:t xml:space="preserve"> г. № </w:t>
      </w:r>
      <w:r w:rsidR="002479C2">
        <w:rPr>
          <w:rFonts w:ascii="Times New Roman" w:hAnsi="Times New Roman" w:cs="Times New Roman"/>
          <w:sz w:val="20"/>
        </w:rPr>
        <w:t>4/2</w:t>
      </w:r>
    </w:p>
    <w:p w:rsidR="008E0205" w:rsidRPr="00C9155B" w:rsidRDefault="008E0205" w:rsidP="00406EC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C9155B" w:rsidRPr="008D615A" w:rsidRDefault="00C915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14C9" w:rsidRPr="008D615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490"/>
      <w:bookmarkEnd w:id="0"/>
      <w:r w:rsidRPr="008D615A">
        <w:rPr>
          <w:rFonts w:ascii="Times New Roman" w:hAnsi="Times New Roman" w:cs="Times New Roman"/>
          <w:b w:val="0"/>
          <w:sz w:val="24"/>
          <w:szCs w:val="24"/>
        </w:rPr>
        <w:t>ИНФОРМАЦИЯ,</w:t>
      </w:r>
    </w:p>
    <w:p w:rsidR="000614C9" w:rsidRPr="008D615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15A">
        <w:rPr>
          <w:rFonts w:ascii="Times New Roman" w:hAnsi="Times New Roman" w:cs="Times New Roman"/>
          <w:b w:val="0"/>
          <w:sz w:val="24"/>
          <w:szCs w:val="24"/>
        </w:rPr>
        <w:t>необходимая для постановки на учет бюджетного обязательства</w:t>
      </w:r>
    </w:p>
    <w:p w:rsidR="000614C9" w:rsidRPr="008D615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15A">
        <w:rPr>
          <w:rFonts w:ascii="Times New Roman" w:hAnsi="Times New Roman" w:cs="Times New Roman"/>
          <w:b w:val="0"/>
          <w:sz w:val="24"/>
          <w:szCs w:val="24"/>
        </w:rPr>
        <w:t>(внесения изменений в поставленное на учет</w:t>
      </w:r>
    </w:p>
    <w:p w:rsidR="000614C9" w:rsidRPr="008D615A" w:rsidRDefault="00C9155B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D615A">
        <w:rPr>
          <w:rFonts w:ascii="Times New Roman" w:hAnsi="Times New Roman" w:cs="Times New Roman"/>
          <w:b w:val="0"/>
          <w:sz w:val="24"/>
          <w:szCs w:val="24"/>
        </w:rPr>
        <w:t>бюджетное обязательство)</w:t>
      </w:r>
    </w:p>
    <w:p w:rsidR="00BA6E5F" w:rsidRPr="008D615A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A6E5F" w:rsidRPr="008D615A" w:rsidRDefault="00BA6E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3778"/>
        <w:gridCol w:w="5272"/>
      </w:tblGrid>
      <w:tr w:rsidR="00D05749" w:rsidRPr="008D615A" w:rsidTr="00A25B36"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8D61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Наименование информации (реквизита, показателя)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749" w:rsidRPr="008D61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Правила формирования информации (реквизита, показателя)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8D615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1. Номер сведений о бюджетном обязательстве получателя бюджетных средств (далее - соответственно Сведения о бюджетном обязательстве, бюджетное обязательство)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порядковый номер Сведений о бюджетном обязательстве.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2. Учетный номер бюджетного обязательства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при внесении изменений в поставленное на учет бюджетное обязательство.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3. Дата формирования Сведений о бюджетном обязательстве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дата формирования Сведений о бюджетном обязательстве получателем бюджетных средств.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4. Информация о получателе бюджетных средств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517"/>
            <w:bookmarkEnd w:id="1"/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4.1 Получатель бюджетных средств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получателя бюджетных средств.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4.2. Главный распорядитель бюджетных средств </w:t>
            </w:r>
          </w:p>
        </w:tc>
        <w:tc>
          <w:tcPr>
            <w:tcW w:w="5272" w:type="dxa"/>
          </w:tcPr>
          <w:p w:rsidR="00D05749" w:rsidRPr="008D615A" w:rsidRDefault="00D05749" w:rsidP="0014733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главного распорядителя средств бюджета </w:t>
            </w:r>
            <w:r w:rsidR="00147334" w:rsidRPr="008D615A">
              <w:rPr>
                <w:rFonts w:ascii="Times New Roman" w:hAnsi="Times New Roman" w:cs="Times New Roman"/>
                <w:sz w:val="24"/>
                <w:szCs w:val="24"/>
              </w:rPr>
              <w:t>МР Аургазинский район РБ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с отражением в кодовой зоне кода главного распорядителя средств бюджета</w:t>
            </w:r>
            <w:r w:rsidR="00147334"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МР Аургазинский район РБ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4.3. Наименование бюджета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наименование бюджета – «бюджет </w:t>
            </w:r>
            <w:r w:rsidR="00147334" w:rsidRPr="008D615A">
              <w:rPr>
                <w:rFonts w:ascii="Times New Roman" w:hAnsi="Times New Roman" w:cs="Times New Roman"/>
                <w:sz w:val="24"/>
                <w:szCs w:val="24"/>
              </w:rPr>
              <w:t>МР Аургазинский район РБ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.4.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Финансовый орган</w:t>
            </w:r>
          </w:p>
        </w:tc>
        <w:tc>
          <w:tcPr>
            <w:tcW w:w="5272" w:type="dxa"/>
          </w:tcPr>
          <w:p w:rsidR="00D05749" w:rsidRPr="008D615A" w:rsidRDefault="00D05749" w:rsidP="0036500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финансовый орган – «</w:t>
            </w:r>
            <w:r w:rsidR="00365001" w:rsidRPr="008D615A">
              <w:rPr>
                <w:rFonts w:ascii="Times New Roman" w:hAnsi="Times New Roman" w:cs="Times New Roman"/>
                <w:sz w:val="24"/>
                <w:szCs w:val="24"/>
              </w:rPr>
              <w:t>ФУ Администрации МР Аургазинский район РБ»</w:t>
            </w:r>
          </w:p>
        </w:tc>
      </w:tr>
      <w:tr w:rsidR="008D615A" w:rsidRPr="008D615A" w:rsidTr="00A25B36">
        <w:tc>
          <w:tcPr>
            <w:tcW w:w="3778" w:type="dxa"/>
          </w:tcPr>
          <w:p w:rsidR="008D615A" w:rsidRPr="008D615A" w:rsidRDefault="008D615A" w:rsidP="008D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72" w:type="dxa"/>
          </w:tcPr>
          <w:p w:rsidR="008D615A" w:rsidRPr="008D615A" w:rsidRDefault="008D615A" w:rsidP="008D615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532"/>
            <w:bookmarkEnd w:id="2"/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4.5. Номер лицевого счета получателя бюджетных средств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номер соответствующего лицевого счета получателя бюджетных средств.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 Реквизиты документа, являющегося основанием для принятия на учет бюджетного обязательства/ Реквизиты исполнительного документа/ решения налогового органа (далее - документ-основание)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536"/>
            <w:bookmarkEnd w:id="3"/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.1. Вид документа-основания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одно из следующих значений: «контракт», «договор», «соглашение», «нормативный правовой акт», «исполнительный документ», «решение налогового органа», «извещение об осуществлении закупки», «иное основание».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.2. Номер документа-основания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номер документа-основания (при наличии).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542"/>
            <w:bookmarkEnd w:id="4"/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.3. Дата документа-основания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дата заключения (принятия) документа-основания, дата выдачи исполнительного документа, решения налогового органа.</w:t>
            </w:r>
          </w:p>
        </w:tc>
      </w:tr>
      <w:tr w:rsidR="00D05749" w:rsidRPr="008D615A" w:rsidDel="008D144D" w:rsidTr="00A25B36">
        <w:tc>
          <w:tcPr>
            <w:tcW w:w="3778" w:type="dxa"/>
          </w:tcPr>
          <w:p w:rsidR="00D05749" w:rsidRPr="008D615A" w:rsidDel="008D144D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5.4. Срок исполнения</w:t>
            </w:r>
          </w:p>
        </w:tc>
        <w:tc>
          <w:tcPr>
            <w:tcW w:w="5272" w:type="dxa"/>
          </w:tcPr>
          <w:p w:rsidR="00D05749" w:rsidRPr="008D615A" w:rsidDel="008D144D" w:rsidRDefault="00D05749" w:rsidP="00C42E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закупки).</w:t>
            </w:r>
          </w:p>
        </w:tc>
      </w:tr>
      <w:tr w:rsidR="00D05749" w:rsidRPr="008D615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nil"/>
            </w:tcBorders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5.5. Уникальный номер реестровой записи в реестре контрактов</w:t>
            </w:r>
          </w:p>
        </w:tc>
        <w:tc>
          <w:tcPr>
            <w:tcW w:w="5272" w:type="dxa"/>
            <w:tcBorders>
              <w:bottom w:val="nil"/>
            </w:tcBorders>
          </w:tcPr>
          <w:p w:rsidR="00D05749" w:rsidRPr="008D615A" w:rsidRDefault="00D05749" w:rsidP="00C42E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уникальный номер реестровой записи в реестре контрактов.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552"/>
            <w:bookmarkEnd w:id="5"/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.6. Сумма в валюте обязательства </w:t>
            </w:r>
          </w:p>
        </w:tc>
        <w:tc>
          <w:tcPr>
            <w:tcW w:w="5272" w:type="dxa"/>
          </w:tcPr>
          <w:p w:rsidR="00D05749" w:rsidRPr="008D615A" w:rsidRDefault="00D05749" w:rsidP="00C42EF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554"/>
            <w:bookmarkEnd w:id="6"/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.7. Код валюты по </w:t>
            </w:r>
            <w:hyperlink r:id="rId7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ОКВ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72" w:type="dxa"/>
          </w:tcPr>
          <w:p w:rsidR="00C42EF4" w:rsidRPr="008D615A" w:rsidRDefault="00D05749" w:rsidP="008D6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валюты, в которой принято бюджетное обязательство, в соответствии с Общероссийским классификатором валют. 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5.8. Сумма в валюте Российской Федерации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сумма бюджетного обязательства в валюте Российской Федерации.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дату, указанную в </w:t>
            </w:r>
            <w:hyperlink w:anchor="P542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5.3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бюджетное обязательство принято в иностранной валюте, при внесении изменений в поставленное на учет бюджетное обязательство указывается его 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сумма, пересчитанная в валюту  Российской Федерации по курсу Центрального банка Российской Федерации на дату внесения изменений в бюджетное обязательство.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5.9. Процент авансового платежа от общей суммы обязательства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процент авансового платежа, установленный документом-основанием или исчисленный от общей суммы бюджетного обязательства.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.10. Сумма авансового платежа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 или «договор» указывается сумма авансового платежа в валюте обязательства, установленная документом-основанием или исчисленная от общей суммы бюджетного обязательства. 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Del="00F45AC1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5.11. Признак казначейского сопровождения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признак казначейского сопровождения, исходя из следующего: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«Да»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В остальных случаях не заполняется.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Del="00F45AC1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5.12. Идентификатор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идентификатор документа-основания при заполнении «Да» в </w:t>
            </w:r>
            <w:hyperlink w:anchor="Par313" w:tooltip="6.7. Признак казначейского сопровождения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5.11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5.13. Номер уведомления о поступлении исполнительного документа/ решения налогового органа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номер уведомления </w:t>
            </w:r>
            <w:r w:rsidR="0091397F" w:rsidRPr="008D615A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5A" w:rsidRPr="008D615A" w:rsidTr="00A25B36">
        <w:tc>
          <w:tcPr>
            <w:tcW w:w="3778" w:type="dxa"/>
          </w:tcPr>
          <w:p w:rsidR="008D615A" w:rsidRPr="008D615A" w:rsidRDefault="008D615A" w:rsidP="008D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D615A" w:rsidRPr="008D615A" w:rsidRDefault="008D615A" w:rsidP="008D615A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5.14. Дата уведомления о поступлении исполнительного документа/решения налогового органа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значений «исполнительный документ» или «решение налогового органа» указывается дата уведомления </w:t>
            </w:r>
            <w:r w:rsidR="0091397F" w:rsidRPr="008D615A"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о поступлении исполнительного документа (решения налогового органа), направленного должнику.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5.15. Наименование судебного органа/налогового органа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судебного органа, выдавшего исполнительный документ/ наименование налогового органа направившего решение налогового органа о взыскании налога, сбора, страхового взноса, пеней и штрафов.</w:t>
            </w:r>
          </w:p>
          <w:p w:rsidR="00D05749" w:rsidRPr="008D615A" w:rsidRDefault="00D05749" w:rsidP="00A25B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6. Реквизиты контрагента/взыскателя по исполнительному документу/решению налогового органа </w:t>
            </w:r>
            <w:hyperlink w:anchor="P637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6.1. Наименование юридического лица/фамилия, имя, отчество физического лица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основании документа-основания, фамилия, имя, отчество физического лица на основании документа-основания.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578"/>
            <w:bookmarkEnd w:id="7"/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.2. Идентификационный номер налогоплательщика (ИНН) </w:t>
            </w:r>
          </w:p>
        </w:tc>
        <w:tc>
          <w:tcPr>
            <w:tcW w:w="5272" w:type="dxa"/>
          </w:tcPr>
          <w:p w:rsidR="00D05749" w:rsidRPr="008D615A" w:rsidRDefault="00D05749" w:rsidP="008D6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ИНН контрагента в соответствии со сведениями ЕГРЮЛ.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581"/>
            <w:bookmarkEnd w:id="8"/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6.3. Код причины постановки на учет в налоговом органе (КПП) </w:t>
            </w:r>
          </w:p>
        </w:tc>
        <w:tc>
          <w:tcPr>
            <w:tcW w:w="5272" w:type="dxa"/>
          </w:tcPr>
          <w:p w:rsidR="00D05749" w:rsidRPr="008D615A" w:rsidRDefault="00D05749" w:rsidP="008D6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КПП контрагента в соответствии со сведениями ЕГРЮЛ.</w:t>
            </w:r>
          </w:p>
        </w:tc>
      </w:tr>
      <w:tr w:rsidR="00D05749" w:rsidRPr="008D615A" w:rsidTr="00C42EF4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.4. Номер банковского (казначейского) счета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D05749" w:rsidRPr="008D615A" w:rsidTr="00C42EF4">
        <w:tblPrEx>
          <w:tblBorders>
            <w:insideH w:val="nil"/>
          </w:tblBorders>
        </w:tblPrEx>
        <w:tc>
          <w:tcPr>
            <w:tcW w:w="3778" w:type="dxa"/>
            <w:tcBorders>
              <w:top w:val="single" w:sz="4" w:space="0" w:color="auto"/>
              <w:bottom w:val="single" w:sz="4" w:space="0" w:color="auto"/>
            </w:tcBorders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.5. Наименование банка </w:t>
            </w:r>
          </w:p>
        </w:tc>
        <w:tc>
          <w:tcPr>
            <w:tcW w:w="5272" w:type="dxa"/>
            <w:tcBorders>
              <w:top w:val="single" w:sz="4" w:space="0" w:color="auto"/>
              <w:bottom w:val="nil"/>
            </w:tcBorders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банка контрагента или иной организации в котором (-ой) открыт счет контрагенту (при наличии в документе-основании).</w:t>
            </w:r>
          </w:p>
        </w:tc>
      </w:tr>
      <w:tr w:rsidR="00D05749" w:rsidRPr="008D615A" w:rsidTr="00C42EF4">
        <w:tc>
          <w:tcPr>
            <w:tcW w:w="3778" w:type="dxa"/>
            <w:tcBorders>
              <w:top w:val="single" w:sz="4" w:space="0" w:color="auto"/>
            </w:tcBorders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.6. БИК банка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БИК банка контрагента (при наличии в документе-основании).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.7. Корреспондентский счет банка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корреспондентский счет банка контрагента (при наличии в документе-основании).</w:t>
            </w:r>
          </w:p>
        </w:tc>
      </w:tr>
      <w:tr w:rsidR="008D615A" w:rsidRPr="008D615A" w:rsidTr="00A25B36">
        <w:tc>
          <w:tcPr>
            <w:tcW w:w="3778" w:type="dxa"/>
          </w:tcPr>
          <w:p w:rsidR="008D615A" w:rsidRPr="008D615A" w:rsidRDefault="008D615A" w:rsidP="008D615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72" w:type="dxa"/>
          </w:tcPr>
          <w:p w:rsidR="008D615A" w:rsidRPr="008D615A" w:rsidRDefault="008D615A" w:rsidP="008D61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7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. Расшифровка обязательства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7.1. Код по бюджетной и дополнительной классификации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код </w:t>
            </w:r>
            <w:r w:rsidR="006708BD"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и дополнительной классификации (тип средств, код РАИП и Терзаказа, аналитический код) в соответствии с предметом документа-основания.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</w:t>
            </w:r>
            <w:r w:rsidR="006708BD"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по бюджетной и дополнительной 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классификации расходов бюджета на основании информации, представленной должником.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.2. Предмет по документу-основанию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предмет по документу-основанию.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«контракт», «договор», «извещение об осуществлении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закупки», указывается наименование(я) объекта закупки (поставляемых товаров, выполняемых работ, оказываемых услуг), указанное(ые) в контракте (договоре), извещении об осуществлении закупки.</w:t>
            </w:r>
          </w:p>
          <w:p w:rsidR="00C42EF4" w:rsidRPr="008D615A" w:rsidRDefault="00D05749" w:rsidP="008D615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При заполнении в </w:t>
            </w:r>
            <w:hyperlink w:anchor="P536" w:history="1">
              <w:r w:rsidRPr="008D615A">
                <w:rPr>
                  <w:rFonts w:ascii="Times New Roman" w:hAnsi="Times New Roman" w:cs="Times New Roman"/>
                  <w:sz w:val="24"/>
                  <w:szCs w:val="24"/>
                </w:rPr>
                <w:t>пункте 5.1</w:t>
              </w:r>
            </w:hyperlink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информации значения «нормативный правовой акт» указывается наименование(я) цели(ей) предоставления, целевого направления, направления(ий</w:t>
            </w:r>
            <w:bookmarkStart w:id="9" w:name="_GoBack"/>
            <w:bookmarkEnd w:id="9"/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7.3. Сумма на текущий финансовый год в валюте обязательства с помесячной разбивкой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 для каждой даты осуществления платежа.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учет (изменения) бюджетного обязательства, возникшего на основании государственного контракта 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(договора), указывается график платежей с помесячной разбивкой текущего года исполнения контракта.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постановки на 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учет (изменения) бюджетного обязательства, возникшего на основании исполнительного документа/решения 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5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налогового органа, указывается сумма на основании информации, представленной должником.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7.4. Сумма исполненного обязательства прошлых лет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 исполненная сумма бюджетного обязательства прошлых лет с точностью до второго знака после запятой. 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.5. Примечание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Иная информация, необходимая для постановки бюджетного обязательства на учет.</w:t>
            </w:r>
          </w:p>
        </w:tc>
      </w:tr>
      <w:tr w:rsidR="00D05749" w:rsidRPr="008D615A" w:rsidTr="00A25B36">
        <w:tc>
          <w:tcPr>
            <w:tcW w:w="3778" w:type="dxa"/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7.6. Сумма в валюте обязательства на плановый период в разрезе лет </w:t>
            </w:r>
          </w:p>
        </w:tc>
        <w:tc>
          <w:tcPr>
            <w:tcW w:w="5272" w:type="dxa"/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в единицах валюты обязательства с точностью до второго знака после запятой.</w:t>
            </w:r>
          </w:p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В случае постановки на учет (изменения) бюджетного обязательства, возникшего на основании государственного контракта (договора), указывается график платежей по государственному контракту (договору) в валюте обязательства с годовой периодичностью.</w:t>
            </w:r>
          </w:p>
          <w:p w:rsidR="00D05749" w:rsidRPr="008D615A" w:rsidRDefault="00D05749" w:rsidP="00402B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Сумма указывается отдельно на первый, второй, третий и четвертый год планового периода, а также общей суммой на последующие года.</w:t>
            </w:r>
          </w:p>
        </w:tc>
      </w:tr>
      <w:tr w:rsidR="00D05749" w:rsidRPr="008D615A" w:rsidTr="00A25B36">
        <w:tblPrEx>
          <w:tblBorders>
            <w:insideH w:val="nil"/>
          </w:tblBorders>
        </w:tblPrEx>
        <w:tc>
          <w:tcPr>
            <w:tcW w:w="3778" w:type="dxa"/>
            <w:tcBorders>
              <w:bottom w:val="single" w:sz="4" w:space="0" w:color="auto"/>
            </w:tcBorders>
          </w:tcPr>
          <w:p w:rsidR="00D05749" w:rsidRPr="008D615A" w:rsidRDefault="00D05749" w:rsidP="00A25B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 xml:space="preserve">.7. Наименование объекта </w:t>
            </w: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:rsidR="00D05749" w:rsidRPr="008D615A" w:rsidRDefault="00D05749" w:rsidP="00A25B3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15A">
              <w:rPr>
                <w:rFonts w:ascii="Times New Roman" w:hAnsi="Times New Roman" w:cs="Times New Roman"/>
                <w:sz w:val="24"/>
                <w:szCs w:val="24"/>
              </w:rPr>
              <w:t>Указывается наименование объекта РАИП или Терзаказа на основании информации из документа-основания, заключенного (принятого) в целях реализации РАИП или Терзаказа.</w:t>
            </w:r>
          </w:p>
        </w:tc>
      </w:tr>
    </w:tbl>
    <w:p w:rsidR="000614C9" w:rsidRPr="008D615A" w:rsidRDefault="000614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05749" w:rsidRPr="008D615A" w:rsidRDefault="00D0574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635"/>
      <w:bookmarkStart w:id="11" w:name="P636"/>
      <w:bookmarkStart w:id="12" w:name="P637"/>
      <w:bookmarkStart w:id="13" w:name="P638"/>
      <w:bookmarkEnd w:id="10"/>
      <w:bookmarkEnd w:id="11"/>
      <w:bookmarkEnd w:id="12"/>
      <w:bookmarkEnd w:id="13"/>
      <w:r w:rsidRPr="008D615A">
        <w:rPr>
          <w:rFonts w:ascii="Times New Roman" w:hAnsi="Times New Roman" w:cs="Times New Roman"/>
          <w:sz w:val="24"/>
          <w:szCs w:val="24"/>
        </w:rPr>
        <w:t>&lt;*&gt; В случае постановки на учет принимаемого бюджетного обязательства, возникшего на основании извещения об осуществлении закупки, раздел не заполняется.»</w:t>
      </w:r>
    </w:p>
    <w:p w:rsidR="000614C9" w:rsidRPr="00C42EF4" w:rsidRDefault="000614C9" w:rsidP="00D0574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614C9" w:rsidRPr="00C42EF4" w:rsidSect="008D615A">
      <w:headerReference w:type="default" r:id="rId8"/>
      <w:pgSz w:w="11905" w:h="16838"/>
      <w:pgMar w:top="1134" w:right="850" w:bottom="993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2EAF" w:rsidRDefault="00502EAF" w:rsidP="00612169">
      <w:pPr>
        <w:spacing w:after="0" w:line="240" w:lineRule="auto"/>
      </w:pPr>
      <w:r>
        <w:separator/>
      </w:r>
    </w:p>
  </w:endnote>
  <w:endnote w:type="continuationSeparator" w:id="0">
    <w:p w:rsidR="00502EAF" w:rsidRDefault="00502EAF" w:rsidP="0061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2EAF" w:rsidRDefault="00502EAF" w:rsidP="00612169">
      <w:pPr>
        <w:spacing w:after="0" w:line="240" w:lineRule="auto"/>
      </w:pPr>
      <w:r>
        <w:separator/>
      </w:r>
    </w:p>
  </w:footnote>
  <w:footnote w:type="continuationSeparator" w:id="0">
    <w:p w:rsidR="00502EAF" w:rsidRDefault="00502EAF" w:rsidP="0061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56227887"/>
      <w:docPartObj>
        <w:docPartGallery w:val="Page Numbers (Top of Page)"/>
        <w:docPartUnique/>
      </w:docPartObj>
    </w:sdtPr>
    <w:sdtEndPr/>
    <w:sdtContent>
      <w:p w:rsidR="00612169" w:rsidRDefault="00AA10FF">
        <w:pPr>
          <w:pStyle w:val="a5"/>
          <w:jc w:val="center"/>
        </w:pPr>
        <w:r>
          <w:fldChar w:fldCharType="begin"/>
        </w:r>
        <w:r w:rsidR="00612169">
          <w:instrText>PAGE   \* MERGEFORMAT</w:instrText>
        </w:r>
        <w:r>
          <w:fldChar w:fldCharType="separate"/>
        </w:r>
        <w:r w:rsidR="002479C2">
          <w:rPr>
            <w:noProof/>
          </w:rPr>
          <w:t>5</w:t>
        </w:r>
        <w:r>
          <w:fldChar w:fldCharType="end"/>
        </w:r>
      </w:p>
    </w:sdtContent>
  </w:sdt>
  <w:p w:rsidR="00612169" w:rsidRDefault="0061216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14C9"/>
    <w:rsid w:val="000016B7"/>
    <w:rsid w:val="00004F71"/>
    <w:rsid w:val="000502FF"/>
    <w:rsid w:val="00053BAE"/>
    <w:rsid w:val="000614C9"/>
    <w:rsid w:val="00091847"/>
    <w:rsid w:val="000A3FC3"/>
    <w:rsid w:val="000C432B"/>
    <w:rsid w:val="000C548A"/>
    <w:rsid w:val="000E0327"/>
    <w:rsid w:val="000E4401"/>
    <w:rsid w:val="00127D29"/>
    <w:rsid w:val="00147334"/>
    <w:rsid w:val="0015262B"/>
    <w:rsid w:val="00185333"/>
    <w:rsid w:val="001E5CDE"/>
    <w:rsid w:val="001E735F"/>
    <w:rsid w:val="00206A70"/>
    <w:rsid w:val="00215FDE"/>
    <w:rsid w:val="002479C2"/>
    <w:rsid w:val="002543B6"/>
    <w:rsid w:val="00261424"/>
    <w:rsid w:val="002B6034"/>
    <w:rsid w:val="002F30F6"/>
    <w:rsid w:val="003503E5"/>
    <w:rsid w:val="00361F89"/>
    <w:rsid w:val="00365001"/>
    <w:rsid w:val="003A7001"/>
    <w:rsid w:val="00402B27"/>
    <w:rsid w:val="00405C6F"/>
    <w:rsid w:val="00406EC3"/>
    <w:rsid w:val="0042115A"/>
    <w:rsid w:val="00432190"/>
    <w:rsid w:val="0044140F"/>
    <w:rsid w:val="004437CC"/>
    <w:rsid w:val="00447103"/>
    <w:rsid w:val="00447EB4"/>
    <w:rsid w:val="004704A8"/>
    <w:rsid w:val="00475FDE"/>
    <w:rsid w:val="004B042C"/>
    <w:rsid w:val="004E00D5"/>
    <w:rsid w:val="00502EAF"/>
    <w:rsid w:val="005146AC"/>
    <w:rsid w:val="005230BF"/>
    <w:rsid w:val="0052696C"/>
    <w:rsid w:val="00571008"/>
    <w:rsid w:val="0059611C"/>
    <w:rsid w:val="005A322A"/>
    <w:rsid w:val="005F47C5"/>
    <w:rsid w:val="005F6A44"/>
    <w:rsid w:val="00612169"/>
    <w:rsid w:val="006708BD"/>
    <w:rsid w:val="006A4DCF"/>
    <w:rsid w:val="006A57A5"/>
    <w:rsid w:val="006B0F6E"/>
    <w:rsid w:val="006C1D8A"/>
    <w:rsid w:val="006F6677"/>
    <w:rsid w:val="00705EAF"/>
    <w:rsid w:val="0071773C"/>
    <w:rsid w:val="00741972"/>
    <w:rsid w:val="0076050D"/>
    <w:rsid w:val="00762FF5"/>
    <w:rsid w:val="0077517E"/>
    <w:rsid w:val="007C280E"/>
    <w:rsid w:val="007D01C6"/>
    <w:rsid w:val="007F5FD8"/>
    <w:rsid w:val="007F6499"/>
    <w:rsid w:val="00826086"/>
    <w:rsid w:val="008734BC"/>
    <w:rsid w:val="008A5543"/>
    <w:rsid w:val="008A7377"/>
    <w:rsid w:val="008D144D"/>
    <w:rsid w:val="008D615A"/>
    <w:rsid w:val="008E0205"/>
    <w:rsid w:val="009014A8"/>
    <w:rsid w:val="0091397F"/>
    <w:rsid w:val="00947094"/>
    <w:rsid w:val="009525E5"/>
    <w:rsid w:val="00980637"/>
    <w:rsid w:val="009922BE"/>
    <w:rsid w:val="009938EB"/>
    <w:rsid w:val="009A5942"/>
    <w:rsid w:val="009B087B"/>
    <w:rsid w:val="009B1697"/>
    <w:rsid w:val="009C4E58"/>
    <w:rsid w:val="009C5114"/>
    <w:rsid w:val="009F6BB2"/>
    <w:rsid w:val="00A21305"/>
    <w:rsid w:val="00A4255A"/>
    <w:rsid w:val="00A62E31"/>
    <w:rsid w:val="00A6480D"/>
    <w:rsid w:val="00A934D5"/>
    <w:rsid w:val="00A93917"/>
    <w:rsid w:val="00A93FE9"/>
    <w:rsid w:val="00AA10FF"/>
    <w:rsid w:val="00AB6D02"/>
    <w:rsid w:val="00AC1A6B"/>
    <w:rsid w:val="00AC32C5"/>
    <w:rsid w:val="00AC7291"/>
    <w:rsid w:val="00AE46E2"/>
    <w:rsid w:val="00B13C14"/>
    <w:rsid w:val="00B33A4D"/>
    <w:rsid w:val="00B41DFE"/>
    <w:rsid w:val="00B53E6D"/>
    <w:rsid w:val="00B80DB6"/>
    <w:rsid w:val="00B82078"/>
    <w:rsid w:val="00B97838"/>
    <w:rsid w:val="00BA6E5F"/>
    <w:rsid w:val="00BD334A"/>
    <w:rsid w:val="00C42EF4"/>
    <w:rsid w:val="00C454FC"/>
    <w:rsid w:val="00C57FEC"/>
    <w:rsid w:val="00C9155B"/>
    <w:rsid w:val="00CC366D"/>
    <w:rsid w:val="00CD5202"/>
    <w:rsid w:val="00CE3230"/>
    <w:rsid w:val="00D05749"/>
    <w:rsid w:val="00D20DC3"/>
    <w:rsid w:val="00D272C7"/>
    <w:rsid w:val="00D323EE"/>
    <w:rsid w:val="00D46F29"/>
    <w:rsid w:val="00D4700B"/>
    <w:rsid w:val="00D53F1E"/>
    <w:rsid w:val="00D54EA8"/>
    <w:rsid w:val="00D86FCB"/>
    <w:rsid w:val="00DC23DF"/>
    <w:rsid w:val="00DC5AEA"/>
    <w:rsid w:val="00DC5C96"/>
    <w:rsid w:val="00DD0EF7"/>
    <w:rsid w:val="00DE6BBC"/>
    <w:rsid w:val="00DF315E"/>
    <w:rsid w:val="00DF4673"/>
    <w:rsid w:val="00E27A22"/>
    <w:rsid w:val="00E33D4C"/>
    <w:rsid w:val="00E87819"/>
    <w:rsid w:val="00E94EBD"/>
    <w:rsid w:val="00EC4F6F"/>
    <w:rsid w:val="00ED393D"/>
    <w:rsid w:val="00ED58F2"/>
    <w:rsid w:val="00EF0A66"/>
    <w:rsid w:val="00F03142"/>
    <w:rsid w:val="00F05939"/>
    <w:rsid w:val="00F14A26"/>
    <w:rsid w:val="00F25AD3"/>
    <w:rsid w:val="00F30F5E"/>
    <w:rsid w:val="00F42D3F"/>
    <w:rsid w:val="00F45AC1"/>
    <w:rsid w:val="00F673FF"/>
    <w:rsid w:val="00F67B39"/>
    <w:rsid w:val="00F67D48"/>
    <w:rsid w:val="00F975DF"/>
    <w:rsid w:val="00FC0054"/>
    <w:rsid w:val="00FF0065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CC728"/>
  <w15:docId w15:val="{B5424D2D-D638-4C76-BC06-D81952AB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14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1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1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14C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3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30B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2169"/>
  </w:style>
  <w:style w:type="paragraph" w:styleId="a7">
    <w:name w:val="footer"/>
    <w:basedOn w:val="a"/>
    <w:link w:val="a8"/>
    <w:uiPriority w:val="99"/>
    <w:unhideWhenUsed/>
    <w:rsid w:val="00612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DD6D81F2AAE82A25D06B012CE2E23A21DF9CF6F8F16ADFDD92F1A5B1F37A5DBB2C2691CE68DD6FF08C4F8617Z3t3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455D8-DBA3-4A7D-BCBB-A9F7ADB28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Алибаева Земфира Заквановна</dc:creator>
  <cp:lastModifiedBy>СП Степановка</cp:lastModifiedBy>
  <cp:revision>16</cp:revision>
  <cp:lastPrinted>2020-11-10T11:37:00Z</cp:lastPrinted>
  <dcterms:created xsi:type="dcterms:W3CDTF">2020-11-27T05:36:00Z</dcterms:created>
  <dcterms:modified xsi:type="dcterms:W3CDTF">2021-04-05T06:15:00Z</dcterms:modified>
</cp:coreProperties>
</file>