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842"/>
        <w:gridCol w:w="3828"/>
      </w:tblGrid>
      <w:tr w:rsidR="009A68F2" w:rsidTr="00884004">
        <w:tc>
          <w:tcPr>
            <w:tcW w:w="3970" w:type="dxa"/>
          </w:tcPr>
          <w:p w:rsidR="009A68F2" w:rsidRDefault="009A68F2" w:rsidP="00884004">
            <w:pPr>
              <w:pStyle w:val="ab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9A68F2" w:rsidRDefault="009A68F2" w:rsidP="00884004">
            <w:pPr>
              <w:pStyle w:val="ab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муниципаль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9A68F2" w:rsidRDefault="009A68F2" w:rsidP="00884004">
            <w:pPr>
              <w:pStyle w:val="ab"/>
              <w:jc w:val="center"/>
              <w:rPr>
                <w:rFonts w:ascii="Century Bash" w:hAnsi="Century Bash"/>
                <w:sz w:val="26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Хакими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те</w:t>
            </w:r>
          </w:p>
          <w:p w:rsidR="009A68F2" w:rsidRDefault="009A68F2" w:rsidP="00884004">
            <w:pPr>
              <w:pStyle w:val="ab"/>
              <w:jc w:val="center"/>
              <w:rPr>
                <w:rFonts w:ascii="Century Bash" w:hAnsi="Century Bash"/>
                <w:sz w:val="16"/>
              </w:rPr>
            </w:pPr>
          </w:p>
          <w:p w:rsidR="009A68F2" w:rsidRDefault="009A68F2" w:rsidP="00884004">
            <w:pPr>
              <w:pStyle w:val="ab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</w:t>
            </w:r>
            <w:proofErr w:type="spellStart"/>
            <w:r>
              <w:rPr>
                <w:rFonts w:ascii="Century Bash" w:hAnsi="Century Bash"/>
                <w:sz w:val="14"/>
              </w:rPr>
              <w:t>районы,с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тепановка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9A68F2" w:rsidRDefault="009A68F2" w:rsidP="00884004">
            <w:pPr>
              <w:pStyle w:val="ab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Йештер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1.  тел. 2-83-44</w:t>
            </w:r>
          </w:p>
        </w:tc>
        <w:bookmarkStart w:id="0" w:name="_MON_1200138852"/>
        <w:bookmarkEnd w:id="0"/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9A68F2" w:rsidRDefault="009A68F2" w:rsidP="00884004">
            <w:pPr>
              <w:pStyle w:val="ab"/>
              <w:jc w:val="center"/>
            </w:pPr>
            <w:r w:rsidRPr="00744CFB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8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51183927" r:id="rId5"/>
              </w:object>
            </w:r>
          </w:p>
        </w:tc>
        <w:tc>
          <w:tcPr>
            <w:tcW w:w="3828" w:type="dxa"/>
          </w:tcPr>
          <w:p w:rsidR="009A68F2" w:rsidRDefault="009A68F2" w:rsidP="00884004">
            <w:pPr>
              <w:pStyle w:val="ab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9A68F2" w:rsidRDefault="009A68F2" w:rsidP="00884004">
            <w:pPr>
              <w:pStyle w:val="ab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9A68F2" w:rsidRDefault="009A68F2" w:rsidP="00884004">
            <w:pPr>
              <w:pStyle w:val="ab"/>
              <w:jc w:val="right"/>
              <w:rPr>
                <w:rFonts w:ascii="Century Bash" w:hAnsi="Century Bash"/>
                <w:sz w:val="16"/>
              </w:rPr>
            </w:pPr>
          </w:p>
          <w:p w:rsidR="009A68F2" w:rsidRDefault="009A68F2" w:rsidP="00884004">
            <w:pPr>
              <w:pStyle w:val="ab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</w:t>
            </w:r>
            <w:r w:rsidRPr="00CD46E9">
              <w:rPr>
                <w:sz w:val="14"/>
              </w:rPr>
              <w:t>5</w:t>
            </w:r>
            <w:r>
              <w:rPr>
                <w:rFonts w:ascii="Century Bash" w:hAnsi="Century Bash"/>
                <w:sz w:val="14"/>
              </w:rPr>
              <w:t>, Аургазинский район, с.Степановка,</w:t>
            </w:r>
          </w:p>
          <w:p w:rsidR="009A68F2" w:rsidRDefault="009A68F2" w:rsidP="00884004">
            <w:pPr>
              <w:pStyle w:val="ab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</w:t>
            </w:r>
            <w:proofErr w:type="gramStart"/>
            <w:r>
              <w:rPr>
                <w:rFonts w:ascii="Century Bash" w:hAnsi="Century Bash"/>
                <w:sz w:val="14"/>
              </w:rPr>
              <w:t>.М</w:t>
            </w:r>
            <w:proofErr w:type="gramEnd"/>
            <w:r>
              <w:rPr>
                <w:rFonts w:ascii="Century Bash" w:hAnsi="Century Bash"/>
                <w:sz w:val="14"/>
              </w:rPr>
              <w:t>олодежная, 1.  т. 2-83-44</w:t>
            </w:r>
          </w:p>
        </w:tc>
      </w:tr>
    </w:tbl>
    <w:p w:rsidR="009A68F2" w:rsidRDefault="00744CFB" w:rsidP="009A68F2">
      <w:pPr>
        <w:pStyle w:val="ab"/>
        <w:rPr>
          <w:b/>
        </w:rPr>
      </w:pPr>
      <w:r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9A68F2" w:rsidRPr="00376D3C" w:rsidRDefault="009A68F2" w:rsidP="009A68F2">
      <w:pPr>
        <w:tabs>
          <w:tab w:val="left" w:pos="142"/>
          <w:tab w:val="left" w:pos="5400"/>
        </w:tabs>
        <w:spacing w:before="28" w:after="28"/>
        <w:jc w:val="center"/>
        <w:rPr>
          <w:rFonts w:ascii="Times New Roman" w:hAnsi="Times New Roman" w:cs="Times New Roman"/>
          <w:b/>
          <w:sz w:val="24"/>
        </w:rPr>
      </w:pPr>
      <w:bookmarkStart w:id="1" w:name="YANDEX_35"/>
      <w:bookmarkEnd w:id="1"/>
      <w:r w:rsidRPr="00376D3C">
        <w:rPr>
          <w:rFonts w:ascii="Times New Roman" w:hAnsi="Times New Roman" w:cs="Times New Roman"/>
          <w:b/>
          <w:sz w:val="24"/>
        </w:rPr>
        <w:t>ПОСТАНОВЛЕНИЕ</w:t>
      </w:r>
    </w:p>
    <w:p w:rsidR="009A68F2" w:rsidRPr="00376D3C" w:rsidRDefault="009A68F2" w:rsidP="009A68F2">
      <w:pPr>
        <w:pStyle w:val="1"/>
        <w:tabs>
          <w:tab w:val="left" w:pos="142"/>
          <w:tab w:val="left" w:pos="5400"/>
        </w:tabs>
        <w:spacing w:before="28" w:after="28"/>
        <w:jc w:val="center"/>
        <w:rPr>
          <w:rFonts w:ascii="Times New Roman" w:hAnsi="Times New Roman" w:cs="Times New Roman"/>
          <w:b/>
          <w:sz w:val="24"/>
        </w:rPr>
      </w:pPr>
    </w:p>
    <w:p w:rsidR="009A68F2" w:rsidRPr="00376D3C" w:rsidRDefault="009A68F2" w:rsidP="009A68F2">
      <w:pPr>
        <w:pStyle w:val="1"/>
        <w:tabs>
          <w:tab w:val="left" w:pos="142"/>
          <w:tab w:val="left" w:pos="5400"/>
        </w:tabs>
        <w:spacing w:before="28" w:after="28" w:line="100" w:lineRule="atLeast"/>
        <w:jc w:val="center"/>
        <w:rPr>
          <w:rFonts w:ascii="Times New Roman" w:hAnsi="Times New Roman" w:cs="Times New Roman"/>
          <w:b/>
          <w:sz w:val="24"/>
        </w:rPr>
      </w:pPr>
      <w:r w:rsidRPr="00376D3C">
        <w:rPr>
          <w:rFonts w:ascii="Times New Roman" w:hAnsi="Times New Roman" w:cs="Times New Roman"/>
          <w:b/>
          <w:sz w:val="24"/>
        </w:rPr>
        <w:t>«27»декабря 2016г.                                                                                 №69</w:t>
      </w:r>
    </w:p>
    <w:p w:rsidR="009A68F2" w:rsidRPr="00376D3C" w:rsidRDefault="009A68F2" w:rsidP="009A68F2">
      <w:pPr>
        <w:pStyle w:val="1"/>
        <w:tabs>
          <w:tab w:val="left" w:pos="142"/>
          <w:tab w:val="left" w:pos="5400"/>
        </w:tabs>
        <w:spacing w:before="28" w:after="28"/>
        <w:jc w:val="center"/>
        <w:rPr>
          <w:rFonts w:ascii="Times New Roman" w:hAnsi="Times New Roman" w:cs="Times New Roman"/>
          <w:b/>
          <w:sz w:val="24"/>
        </w:rPr>
      </w:pPr>
    </w:p>
    <w:p w:rsidR="009A68F2" w:rsidRPr="00376D3C" w:rsidRDefault="009A68F2" w:rsidP="009A68F2">
      <w:pPr>
        <w:pStyle w:val="1"/>
        <w:spacing w:before="28" w:after="28"/>
        <w:jc w:val="center"/>
        <w:rPr>
          <w:rFonts w:ascii="Times New Roman" w:hAnsi="Times New Roman" w:cs="Times New Roman"/>
          <w:b/>
          <w:sz w:val="24"/>
        </w:rPr>
      </w:pPr>
      <w:r w:rsidRPr="00376D3C">
        <w:rPr>
          <w:rFonts w:ascii="Times New Roman" w:hAnsi="Times New Roman" w:cs="Times New Roman"/>
          <w:b/>
          <w:sz w:val="24"/>
        </w:rPr>
        <w:t xml:space="preserve">О порядке взаимодействия при осуществлении контроля </w:t>
      </w:r>
    </w:p>
    <w:p w:rsidR="009A68F2" w:rsidRPr="00376D3C" w:rsidRDefault="009A68F2" w:rsidP="009A68F2">
      <w:pPr>
        <w:pStyle w:val="1"/>
        <w:spacing w:before="28"/>
        <w:jc w:val="center"/>
        <w:rPr>
          <w:rFonts w:ascii="Times New Roman" w:hAnsi="Times New Roman" w:cs="Times New Roman"/>
          <w:sz w:val="24"/>
        </w:rPr>
      </w:pPr>
      <w:r w:rsidRPr="00376D3C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Pr="00376D3C">
        <w:rPr>
          <w:rFonts w:ascii="Times New Roman" w:hAnsi="Times New Roman" w:cs="Times New Roman"/>
          <w:b/>
          <w:sz w:val="24"/>
        </w:rPr>
        <w:t>Администрации сельского поселения Степановский сельсовет муниципального района Аургазинский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9A68F2" w:rsidRPr="00376D3C" w:rsidRDefault="009A68F2" w:rsidP="009A68F2">
      <w:pPr>
        <w:pStyle w:val="1"/>
        <w:spacing w:before="28" w:after="28"/>
        <w:jc w:val="both"/>
        <w:rPr>
          <w:rFonts w:ascii="Times New Roman" w:hAnsi="Times New Roman" w:cs="Times New Roman"/>
          <w:sz w:val="24"/>
        </w:rPr>
      </w:pPr>
      <w:r w:rsidRPr="00376D3C">
        <w:rPr>
          <w:rFonts w:ascii="Times New Roman" w:hAnsi="Times New Roman" w:cs="Times New Roman"/>
          <w:b/>
          <w:sz w:val="24"/>
        </w:rPr>
        <w:t xml:space="preserve">      </w:t>
      </w:r>
      <w:proofErr w:type="gramStart"/>
      <w:r w:rsidRPr="00376D3C">
        <w:rPr>
          <w:rFonts w:ascii="Times New Roman" w:hAnsi="Times New Roman" w:cs="Times New Roman"/>
          <w:sz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376D3C">
        <w:rPr>
          <w:rFonts w:ascii="Times New Roman" w:hAnsi="Times New Roman" w:cs="Times New Roman"/>
          <w:sz w:val="24"/>
        </w:rPr>
        <w:t xml:space="preserve">», утвержденных постановлением Правительства Российской Федерации от 12 декабря 2015 года № 1367, руководствуясь внесенными изменениями и дополнениями от 27 декабря  2016 года  Положением </w:t>
      </w:r>
      <w:proofErr w:type="gramStart"/>
      <w:r w:rsidRPr="00376D3C">
        <w:rPr>
          <w:rFonts w:ascii="Times New Roman" w:hAnsi="Times New Roman" w:cs="Times New Roman"/>
          <w:sz w:val="24"/>
        </w:rPr>
        <w:t>о</w:t>
      </w:r>
      <w:proofErr w:type="gramEnd"/>
      <w:r w:rsidRPr="00376D3C">
        <w:rPr>
          <w:rFonts w:ascii="Times New Roman" w:hAnsi="Times New Roman" w:cs="Times New Roman"/>
          <w:sz w:val="24"/>
        </w:rPr>
        <w:t xml:space="preserve"> администрации сельского поселения Степановский сельсовет муниципального района Аургазинский район Республики Башкортостан  ПОСТАНОВЛЯЮ:</w:t>
      </w:r>
    </w:p>
    <w:p w:rsidR="009A68F2" w:rsidRPr="00376D3C" w:rsidRDefault="009A68F2" w:rsidP="009A68F2">
      <w:pPr>
        <w:pStyle w:val="1"/>
        <w:spacing w:before="28" w:after="28"/>
        <w:jc w:val="both"/>
        <w:rPr>
          <w:rFonts w:ascii="Times New Roman" w:hAnsi="Times New Roman" w:cs="Times New Roman"/>
          <w:sz w:val="24"/>
        </w:rPr>
      </w:pPr>
      <w:r w:rsidRPr="00376D3C">
        <w:rPr>
          <w:rFonts w:ascii="Times New Roman" w:hAnsi="Times New Roman" w:cs="Times New Roman"/>
          <w:sz w:val="24"/>
        </w:rPr>
        <w:t xml:space="preserve">     1. </w:t>
      </w:r>
      <w:proofErr w:type="gramStart"/>
      <w:r w:rsidRPr="00376D3C">
        <w:rPr>
          <w:rFonts w:ascii="Times New Roman" w:hAnsi="Times New Roman" w:cs="Times New Roman"/>
          <w:sz w:val="24"/>
        </w:rPr>
        <w:t>Утвердить прилагаемый Порядок взаимодействия при осуществлении контроля Администрации сельского поселения Степановский сельсовет муниципального района Аургазинский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</w:t>
      </w:r>
      <w:proofErr w:type="gramEnd"/>
      <w:r w:rsidRPr="00376D3C">
        <w:rPr>
          <w:rFonts w:ascii="Times New Roman" w:hAnsi="Times New Roman" w:cs="Times New Roman"/>
          <w:sz w:val="24"/>
        </w:rPr>
        <w:t xml:space="preserve"> № 1367.</w:t>
      </w:r>
    </w:p>
    <w:p w:rsidR="009A68F2" w:rsidRPr="00376D3C" w:rsidRDefault="009A68F2" w:rsidP="009A68F2">
      <w:pPr>
        <w:pStyle w:val="1"/>
        <w:tabs>
          <w:tab w:val="left" w:pos="851"/>
        </w:tabs>
        <w:spacing w:before="28" w:after="28"/>
        <w:jc w:val="both"/>
        <w:rPr>
          <w:rFonts w:ascii="Times New Roman" w:hAnsi="Times New Roman" w:cs="Times New Roman"/>
          <w:sz w:val="24"/>
        </w:rPr>
      </w:pPr>
      <w:r w:rsidRPr="00376D3C">
        <w:rPr>
          <w:rFonts w:ascii="Times New Roman" w:hAnsi="Times New Roman" w:cs="Times New Roman"/>
          <w:sz w:val="24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на 2017 год и плановый период 2018 и 2019 годов и планов-графиков закупок на 2017 год.</w:t>
      </w:r>
    </w:p>
    <w:p w:rsidR="009A68F2" w:rsidRPr="00376D3C" w:rsidRDefault="009A68F2" w:rsidP="009A68F2">
      <w:pPr>
        <w:pStyle w:val="1"/>
        <w:spacing w:before="28" w:after="28"/>
        <w:jc w:val="both"/>
        <w:rPr>
          <w:rFonts w:ascii="Times New Roman" w:hAnsi="Times New Roman" w:cs="Times New Roman"/>
          <w:sz w:val="24"/>
        </w:rPr>
      </w:pPr>
      <w:r w:rsidRPr="00376D3C">
        <w:rPr>
          <w:rFonts w:ascii="Times New Roman" w:hAnsi="Times New Roman" w:cs="Times New Roman"/>
          <w:sz w:val="24"/>
        </w:rPr>
        <w:t xml:space="preserve">    3.  </w:t>
      </w:r>
      <w:proofErr w:type="gramStart"/>
      <w:r w:rsidRPr="00376D3C">
        <w:rPr>
          <w:rFonts w:ascii="Times New Roman" w:hAnsi="Times New Roman" w:cs="Times New Roman"/>
          <w:sz w:val="24"/>
        </w:rPr>
        <w:t>Контроль за</w:t>
      </w:r>
      <w:proofErr w:type="gramEnd"/>
      <w:r w:rsidRPr="00376D3C">
        <w:rPr>
          <w:rFonts w:ascii="Times New Roman" w:hAnsi="Times New Roman" w:cs="Times New Roman"/>
          <w:sz w:val="24"/>
        </w:rPr>
        <w:t xml:space="preserve"> исполнением настоящего постановления возложить  оставляю за собой.</w:t>
      </w:r>
    </w:p>
    <w:p w:rsidR="009A68F2" w:rsidRPr="00376D3C" w:rsidRDefault="009A68F2" w:rsidP="009A68F2">
      <w:pPr>
        <w:pStyle w:val="1"/>
        <w:spacing w:before="28" w:after="28"/>
        <w:jc w:val="both"/>
        <w:rPr>
          <w:rFonts w:ascii="Times New Roman" w:hAnsi="Times New Roman" w:cs="Times New Roman"/>
          <w:sz w:val="24"/>
        </w:rPr>
      </w:pPr>
    </w:p>
    <w:p w:rsidR="009A68F2" w:rsidRPr="00376D3C" w:rsidRDefault="009A68F2" w:rsidP="009A68F2">
      <w:pPr>
        <w:pStyle w:val="1"/>
        <w:spacing w:before="28" w:after="28"/>
        <w:jc w:val="both"/>
        <w:rPr>
          <w:rFonts w:ascii="Times New Roman" w:hAnsi="Times New Roman" w:cs="Times New Roman"/>
          <w:sz w:val="24"/>
        </w:rPr>
      </w:pPr>
    </w:p>
    <w:p w:rsidR="009A68F2" w:rsidRPr="00376D3C" w:rsidRDefault="009A68F2" w:rsidP="009A68F2">
      <w:pPr>
        <w:pStyle w:val="1"/>
        <w:spacing w:before="28" w:after="28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sz w:val="24"/>
        </w:rPr>
        <w:t xml:space="preserve">      Глава сельского поселения                                          </w:t>
      </w:r>
      <w:bookmarkStart w:id="2" w:name="bookmark2"/>
      <w:bookmarkEnd w:id="2"/>
      <w:r w:rsidRPr="00376D3C">
        <w:rPr>
          <w:rFonts w:ascii="Times New Roman" w:hAnsi="Times New Roman" w:cs="Times New Roman"/>
          <w:sz w:val="24"/>
        </w:rPr>
        <w:t>А.И. Юнак</w:t>
      </w:r>
    </w:p>
    <w:p w:rsidR="00376D3C" w:rsidRDefault="006803CE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  <w:r w:rsidRPr="00376D3C">
        <w:rPr>
          <w:rFonts w:ascii="Times New Roman" w:hAnsi="Times New Roman" w:cs="Times New Roman"/>
          <w:color w:val="000000"/>
          <w:szCs w:val="22"/>
        </w:rPr>
        <w:t xml:space="preserve">                   </w:t>
      </w:r>
    </w:p>
    <w:p w:rsidR="00376D3C" w:rsidRDefault="00376D3C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</w:p>
    <w:p w:rsidR="00376D3C" w:rsidRDefault="00376D3C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</w:p>
    <w:p w:rsidR="00104572" w:rsidRPr="00376D3C" w:rsidRDefault="006803CE">
      <w:pPr>
        <w:pStyle w:val="ConsPlusNormal"/>
        <w:ind w:left="5103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Cs w:val="22"/>
        </w:rPr>
        <w:lastRenderedPageBreak/>
        <w:t xml:space="preserve">  Утвержден</w:t>
      </w:r>
    </w:p>
    <w:p w:rsidR="00104572" w:rsidRPr="00376D3C" w:rsidRDefault="006803CE">
      <w:pPr>
        <w:pStyle w:val="ConsPlusNormal"/>
        <w:ind w:left="5103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Cs w:val="22"/>
        </w:rPr>
        <w:t xml:space="preserve">Постановлением  главы </w:t>
      </w:r>
      <w:r w:rsidR="00160E58" w:rsidRPr="00376D3C">
        <w:rPr>
          <w:rFonts w:ascii="Times New Roman" w:hAnsi="Times New Roman" w:cs="Times New Roman"/>
          <w:color w:val="000000"/>
          <w:szCs w:val="22"/>
        </w:rPr>
        <w:t>сельского поселения</w:t>
      </w:r>
      <w:r w:rsidRPr="00376D3C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104572" w:rsidRPr="00376D3C" w:rsidRDefault="00160E58">
      <w:pPr>
        <w:pStyle w:val="ConsPlusNormal"/>
        <w:ind w:left="5103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Cs w:val="22"/>
        </w:rPr>
        <w:t>Степановский</w:t>
      </w:r>
      <w:r w:rsidR="006803CE" w:rsidRPr="00376D3C">
        <w:rPr>
          <w:rFonts w:ascii="Times New Roman" w:hAnsi="Times New Roman" w:cs="Times New Roman"/>
          <w:color w:val="000000"/>
          <w:szCs w:val="22"/>
        </w:rPr>
        <w:t xml:space="preserve"> сельсовет</w:t>
      </w:r>
    </w:p>
    <w:p w:rsidR="00104572" w:rsidRPr="00376D3C" w:rsidRDefault="00160E58">
      <w:pPr>
        <w:pStyle w:val="ConsPlusNormal"/>
        <w:ind w:left="5103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Cs w:val="22"/>
        </w:rPr>
        <w:t xml:space="preserve"> Муниципального района</w:t>
      </w:r>
      <w:r w:rsidR="006803CE" w:rsidRPr="00376D3C">
        <w:rPr>
          <w:rFonts w:ascii="Times New Roman" w:hAnsi="Times New Roman" w:cs="Times New Roman"/>
          <w:color w:val="000000"/>
          <w:szCs w:val="22"/>
        </w:rPr>
        <w:t xml:space="preserve"> Аургазинский район</w:t>
      </w:r>
    </w:p>
    <w:p w:rsidR="00104572" w:rsidRPr="00376D3C" w:rsidRDefault="006803CE">
      <w:pPr>
        <w:pStyle w:val="ConsPlusNormal"/>
        <w:ind w:left="5103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Cs w:val="22"/>
        </w:rPr>
        <w:t>Республики Башкортостан</w:t>
      </w:r>
    </w:p>
    <w:p w:rsidR="00104572" w:rsidRPr="00376D3C" w:rsidRDefault="006803CE">
      <w:pPr>
        <w:pStyle w:val="ConsPlusNormal"/>
        <w:ind w:left="5103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Cs w:val="22"/>
        </w:rPr>
        <w:t>от  « 27 » декабря 2016   года  № 6</w:t>
      </w:r>
      <w:r w:rsidR="00F81131" w:rsidRPr="00376D3C">
        <w:rPr>
          <w:rFonts w:ascii="Times New Roman" w:hAnsi="Times New Roman" w:cs="Times New Roman"/>
          <w:color w:val="000000"/>
          <w:szCs w:val="22"/>
        </w:rPr>
        <w:t>9</w:t>
      </w:r>
    </w:p>
    <w:p w:rsidR="00104572" w:rsidRPr="00376D3C" w:rsidRDefault="00104572">
      <w:pPr>
        <w:pStyle w:val="ConsPlusNormal"/>
        <w:jc w:val="center"/>
        <w:rPr>
          <w:rFonts w:ascii="Times New Roman" w:hAnsi="Times New Roman" w:cs="Times New Roman"/>
        </w:rPr>
      </w:pPr>
    </w:p>
    <w:p w:rsidR="00104572" w:rsidRPr="00376D3C" w:rsidRDefault="006803CE">
      <w:pPr>
        <w:pStyle w:val="ConsPlusNormal"/>
        <w:jc w:val="center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b/>
          <w:color w:val="000000"/>
          <w:sz w:val="22"/>
          <w:szCs w:val="22"/>
        </w:rPr>
        <w:t>ПОРЯДОК</w:t>
      </w:r>
    </w:p>
    <w:p w:rsidR="00104572" w:rsidRPr="00376D3C" w:rsidRDefault="006803CE">
      <w:pPr>
        <w:pStyle w:val="ConsPlusNormal"/>
        <w:jc w:val="center"/>
        <w:rPr>
          <w:rFonts w:ascii="Times New Roman" w:hAnsi="Times New Roman" w:cs="Times New Roman"/>
          <w:sz w:val="24"/>
        </w:rPr>
      </w:pPr>
      <w:proofErr w:type="gramStart"/>
      <w:r w:rsidRPr="00376D3C">
        <w:rPr>
          <w:rFonts w:ascii="Times New Roman" w:hAnsi="Times New Roman" w:cs="Times New Roman"/>
          <w:b/>
          <w:color w:val="000000"/>
          <w:sz w:val="24"/>
        </w:rPr>
        <w:t xml:space="preserve">взаимодействия при осуществлении контроля  администрации  </w:t>
      </w:r>
      <w:r w:rsidR="00160E58" w:rsidRPr="00376D3C">
        <w:rPr>
          <w:rFonts w:ascii="Times New Roman" w:hAnsi="Times New Roman" w:cs="Times New Roman"/>
          <w:b/>
          <w:color w:val="000000"/>
          <w:sz w:val="24"/>
        </w:rPr>
        <w:t>сельского поселения Степановский</w:t>
      </w:r>
      <w:r w:rsidRPr="00376D3C">
        <w:rPr>
          <w:rFonts w:ascii="Times New Roman" w:hAnsi="Times New Roman" w:cs="Times New Roman"/>
          <w:b/>
          <w:color w:val="000000"/>
          <w:sz w:val="24"/>
        </w:rPr>
        <w:t xml:space="preserve"> сельсовет </w:t>
      </w:r>
      <w:r w:rsidR="00160E58" w:rsidRPr="00376D3C">
        <w:rPr>
          <w:rFonts w:ascii="Times New Roman" w:hAnsi="Times New Roman" w:cs="Times New Roman"/>
          <w:b/>
          <w:color w:val="000000"/>
          <w:sz w:val="24"/>
        </w:rPr>
        <w:t>муниципального района</w:t>
      </w:r>
      <w:r w:rsidRPr="00376D3C">
        <w:rPr>
          <w:rFonts w:ascii="Times New Roman" w:hAnsi="Times New Roman" w:cs="Times New Roman"/>
          <w:b/>
          <w:color w:val="000000"/>
          <w:sz w:val="24"/>
        </w:rPr>
        <w:t xml:space="preserve"> Аургазинский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 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376D3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End"/>
    </w:p>
    <w:p w:rsidR="00104572" w:rsidRPr="00376D3C" w:rsidRDefault="00104572">
      <w:pPr>
        <w:pStyle w:val="ConsPlusNormal"/>
        <w:jc w:val="center"/>
        <w:rPr>
          <w:rFonts w:ascii="Times New Roman" w:hAnsi="Times New Roman" w:cs="Times New Roman"/>
        </w:rPr>
      </w:pP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1. 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Настоящий Порядок устанавливает правила взаимодействия  при осуществления контроля  Администрации </w:t>
      </w:r>
      <w:r w:rsidR="00160E58"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Степановский</w:t>
      </w:r>
      <w:r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сельсовет</w:t>
      </w:r>
      <w:r w:rsidRPr="00376D3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муниципального района  Аургазинский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года № 1367 (далее – субъекты контроля, Правила контроля).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закона (далее  соответственно - контроль, объекты контроля, Федеральный закон).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2. Взаимодействие субъектов контроля с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lastRenderedPageBreak/>
        <w:t>сфере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закупок,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утвержденными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при согласовании финансовым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3. При размещении электронного документа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5. Сведения о закрытых объектах контроля направляются в </w:t>
      </w: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Финуправление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в следующих формах: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сведения о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документации,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на бумажном носителе в трех экземплярах.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104572" w:rsidRPr="00376D3C" w:rsidRDefault="005A359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Администрация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="006803CE"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="006803CE"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Ошибки в закрытых объектах контроля и сведениях о закрытых объектах контроля на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lastRenderedPageBreak/>
        <w:t>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8. При осуществлении взаимодействия субъектов контроля с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администрацию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9. При осуществлении взаимодействия с субъектами контроля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на предмет </w:t>
      </w: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непревышения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муниципального района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Аургазинский район Республики Башкортостан, утвержденным Постановлением Администрации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муниципального района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Аургазинский район  Республики Башкортостан от 18.02.2014 года № 160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(далее – Порядок учета бюджетных обязательств), на учет бюджетных обязательств;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финансовое управление  по форме согласно приложению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№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на предмет </w:t>
      </w: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непревышения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года № 81н (далее – план ФХД);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в) субъектов контроля, указанных в подпункте «в» пункта 4 (в части муниципальных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унитарных предприятий) Правил контроля (далее – унитарные предприятия), на предмет </w:t>
      </w: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непревышения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10. При осуществлении взаимодействия с субъектами контроля </w:t>
      </w:r>
      <w:r w:rsidR="005A3597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б) при постановке 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</w:t>
      </w:r>
      <w:r w:rsidR="00504043" w:rsidRPr="00376D3C">
        <w:rPr>
          <w:rFonts w:ascii="Times New Roman" w:hAnsi="Times New Roman" w:cs="Times New Roman"/>
          <w:color w:val="000000"/>
          <w:sz w:val="22"/>
          <w:szCs w:val="22"/>
        </w:rPr>
        <w:t>муниципального района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Аургазинский район  Республики Башкортостан и бюджетных росписей главных распорядителей средств бюджета муниципального района Аургазинский район Республики Башкортостан (главных администраторов источников финансирования дефицита бюджета муниципального района Аургазинский район Республики Башкортостан), утвержденным  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, лимитов бюджетных обязательств, доведенных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на принятие и (или) исполнение бюджетных обязательств, возникающих в связи с закупкой товаров, работ, услуг;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11. При осуществлении взаимодействия с субъектами контроля финансовое управление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а) план-график закупок на </w:t>
      </w: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непревышение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плане-графике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непревышение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12. Указанные в пункте 11 настоящего Порядка объекты контроля проверяются 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при размещении в ЕИС, а закрытые объекты контроля (сведения о закрытых объектах контроля) - при согласовании их  администрацией </w:t>
      </w:r>
      <w:r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13. Предусмотренное пунктом 11 настоящего Порядка взаимодействие субъектов контроля с 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указанным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в плане-графике закупок  соответствующего заказчика;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непревышение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сведениях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о проекте контракта):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б) объекты контроля по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на </w:t>
      </w: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непревышение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суммы цен по контрактам, заключенным по итогам указанных в настоящем пункте закупок;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непревышение</w:t>
      </w:r>
      <w:proofErr w:type="spell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504043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а) в случае соответствия при проведении проверки объекта контроля (закрытого объекта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="008B70D4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администрации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="008B70D4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муниципального района Аургазинский район Республики Башкортостан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б) в случае выявления при проведении </w:t>
      </w:r>
      <w:r w:rsidR="008B70D4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</w:t>
      </w:r>
      <w:r w:rsidR="00160E58" w:rsidRPr="00376D3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установленным частью 5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  <w:proofErr w:type="gramEnd"/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8B70D4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 проставляет на сведениях о приглашении, сведениях о проекте контракта </w:t>
      </w: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>отметку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8B70D4" w:rsidRPr="00376D3C">
        <w:rPr>
          <w:rFonts w:ascii="Times New Roman" w:hAnsi="Times New Roman" w:cs="Times New Roman"/>
          <w:color w:val="000000"/>
          <w:sz w:val="22"/>
          <w:szCs w:val="22"/>
        </w:rPr>
        <w:t>администрацией с</w:t>
      </w:r>
      <w:r w:rsidR="00160E58" w:rsidRPr="00376D3C">
        <w:rPr>
          <w:rFonts w:ascii="Times New Roman" w:hAnsi="Times New Roman" w:cs="Times New Roman"/>
          <w:bCs/>
          <w:color w:val="000000"/>
          <w:sz w:val="22"/>
          <w:szCs w:val="22"/>
        </w:rPr>
        <w:t>ельского поселения Степановский сельсовет</w:t>
      </w:r>
      <w:r w:rsidRPr="00376D3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376D3C">
        <w:rPr>
          <w:rFonts w:ascii="Times New Roman" w:hAnsi="Times New Roman" w:cs="Times New Roman"/>
          <w:color w:val="000000"/>
          <w:sz w:val="22"/>
          <w:szCs w:val="22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</w:t>
      </w:r>
      <w:proofErr w:type="gramEnd"/>
      <w:r w:rsidRPr="00376D3C">
        <w:rPr>
          <w:rFonts w:ascii="Times New Roman" w:hAnsi="Times New Roman" w:cs="Times New Roman"/>
          <w:color w:val="000000"/>
          <w:sz w:val="22"/>
          <w:szCs w:val="22"/>
        </w:rPr>
        <w:t xml:space="preserve"> отрицательного результата проверки, предусмотренной подпунктами «б» и «в» пункта 9 настоящего Порядка;</w:t>
      </w:r>
    </w:p>
    <w:p w:rsidR="00104572" w:rsidRPr="00376D3C" w:rsidRDefault="006803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76D3C">
        <w:rPr>
          <w:rFonts w:ascii="Times New Roman" w:hAnsi="Times New Roman" w:cs="Times New Roman"/>
          <w:color w:val="000000"/>
          <w:sz w:val="22"/>
          <w:szCs w:val="22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104572" w:rsidRPr="00376D3C" w:rsidRDefault="006803CE">
      <w:pPr>
        <w:pStyle w:val="a3"/>
      </w:pPr>
      <w:r w:rsidRPr="00376D3C">
        <w:rPr>
          <w:color w:val="000000"/>
          <w:sz w:val="22"/>
          <w:szCs w:val="22"/>
        </w:rPr>
        <w:t xml:space="preserve">15. </w:t>
      </w:r>
      <w:proofErr w:type="gramStart"/>
      <w:r w:rsidRPr="00376D3C">
        <w:rPr>
          <w:color w:val="000000"/>
          <w:sz w:val="22"/>
          <w:szCs w:val="22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bookmarkStart w:id="3" w:name="_GoBack1"/>
      <w:bookmarkStart w:id="4" w:name="_GoBack"/>
      <w:bookmarkEnd w:id="3"/>
      <w:bookmarkEnd w:id="4"/>
      <w:r w:rsidR="008B70D4" w:rsidRPr="00376D3C">
        <w:rPr>
          <w:color w:val="000000"/>
          <w:sz w:val="22"/>
          <w:szCs w:val="22"/>
        </w:rPr>
        <w:t>администрацией с</w:t>
      </w:r>
      <w:r w:rsidR="00160E58" w:rsidRPr="00376D3C">
        <w:rPr>
          <w:bCs/>
          <w:color w:val="000000"/>
          <w:sz w:val="22"/>
          <w:szCs w:val="22"/>
        </w:rPr>
        <w:t>ельского поселения</w:t>
      </w:r>
      <w:r w:rsidR="00160E58" w:rsidRPr="00376D3C">
        <w:rPr>
          <w:b/>
          <w:bCs/>
          <w:color w:val="000000"/>
          <w:sz w:val="22"/>
          <w:szCs w:val="22"/>
        </w:rPr>
        <w:t xml:space="preserve"> </w:t>
      </w:r>
      <w:r w:rsidR="00160E58" w:rsidRPr="00376D3C">
        <w:rPr>
          <w:bCs/>
          <w:color w:val="000000"/>
          <w:sz w:val="22"/>
          <w:szCs w:val="22"/>
        </w:rPr>
        <w:t>Степановский сельсовет</w:t>
      </w:r>
      <w:r w:rsidRPr="00376D3C">
        <w:rPr>
          <w:color w:val="000000"/>
          <w:sz w:val="22"/>
          <w:szCs w:val="22"/>
        </w:rPr>
        <w:t xml:space="preserve"> 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</w:t>
      </w:r>
      <w:proofErr w:type="gramEnd"/>
      <w:r w:rsidRPr="00376D3C">
        <w:rPr>
          <w:color w:val="000000"/>
          <w:sz w:val="22"/>
          <w:szCs w:val="22"/>
        </w:rPr>
        <w:t xml:space="preserve">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 w:rsidRPr="00376D3C">
        <w:rPr>
          <w:color w:val="000000"/>
          <w:sz w:val="22"/>
          <w:szCs w:val="22"/>
          <w:lang w:val="en-US"/>
        </w:rPr>
        <w:t>rics</w:t>
      </w:r>
      <w:proofErr w:type="spellEnd"/>
      <w:r w:rsidRPr="00376D3C">
        <w:rPr>
          <w:color w:val="000000"/>
          <w:sz w:val="22"/>
          <w:szCs w:val="22"/>
        </w:rPr>
        <w:t>.</w:t>
      </w:r>
      <w:proofErr w:type="spellStart"/>
      <w:r w:rsidRPr="00376D3C">
        <w:rPr>
          <w:color w:val="000000"/>
          <w:sz w:val="22"/>
          <w:szCs w:val="22"/>
          <w:lang w:val="en-US"/>
        </w:rPr>
        <w:t>bashkortostan</w:t>
      </w:r>
      <w:proofErr w:type="spellEnd"/>
      <w:r w:rsidRPr="00376D3C">
        <w:rPr>
          <w:color w:val="000000"/>
          <w:sz w:val="22"/>
          <w:szCs w:val="22"/>
        </w:rPr>
        <w:t>.</w:t>
      </w:r>
      <w:proofErr w:type="spellStart"/>
      <w:r w:rsidRPr="00376D3C">
        <w:rPr>
          <w:color w:val="000000"/>
          <w:sz w:val="22"/>
          <w:szCs w:val="22"/>
        </w:rPr>
        <w:t>ru</w:t>
      </w:r>
      <w:proofErr w:type="spellEnd"/>
      <w:r w:rsidRPr="00376D3C">
        <w:rPr>
          <w:color w:val="000000"/>
          <w:sz w:val="22"/>
          <w:szCs w:val="22"/>
        </w:rPr>
        <w:t>.</w:t>
      </w:r>
    </w:p>
    <w:p w:rsidR="00104572" w:rsidRPr="00376D3C" w:rsidRDefault="0010457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104572" w:rsidRPr="00376D3C" w:rsidSect="00104572">
      <w:pgSz w:w="11906" w:h="16838"/>
      <w:pgMar w:top="1134" w:right="850" w:bottom="1134" w:left="1701" w:header="720" w:footer="720" w:gutter="0"/>
      <w:cols w:space="720"/>
      <w:formProt w:val="0"/>
      <w:docGrid w:linePitch="240" w:charSpace="2147401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572"/>
    <w:rsid w:val="00104572"/>
    <w:rsid w:val="00146D56"/>
    <w:rsid w:val="00160E58"/>
    <w:rsid w:val="00376D3C"/>
    <w:rsid w:val="00504043"/>
    <w:rsid w:val="005A3597"/>
    <w:rsid w:val="006803CE"/>
    <w:rsid w:val="00744CFB"/>
    <w:rsid w:val="008B70D4"/>
    <w:rsid w:val="00960D84"/>
    <w:rsid w:val="009A68F2"/>
    <w:rsid w:val="00A54564"/>
    <w:rsid w:val="00F8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4572"/>
    <w:pPr>
      <w:tabs>
        <w:tab w:val="left" w:pos="709"/>
      </w:tabs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a4">
    <w:name w:val="Текст выноски Знак"/>
    <w:basedOn w:val="a0"/>
    <w:rsid w:val="00104572"/>
  </w:style>
  <w:style w:type="paragraph" w:customStyle="1" w:styleId="a5">
    <w:name w:val="Заголовок"/>
    <w:basedOn w:val="a3"/>
    <w:next w:val="a6"/>
    <w:rsid w:val="00104572"/>
    <w:pPr>
      <w:keepNext/>
      <w:spacing w:before="240" w:after="120"/>
    </w:pPr>
    <w:rPr>
      <w:rFonts w:ascii="Arial" w:eastAsia="SimSun" w:hAnsi="Arial" w:cs="Arial"/>
      <w:szCs w:val="28"/>
    </w:rPr>
  </w:style>
  <w:style w:type="paragraph" w:styleId="a6">
    <w:name w:val="Body Text"/>
    <w:basedOn w:val="a3"/>
    <w:rsid w:val="00104572"/>
    <w:pPr>
      <w:spacing w:after="120"/>
    </w:pPr>
  </w:style>
  <w:style w:type="paragraph" w:styleId="a7">
    <w:name w:val="List"/>
    <w:basedOn w:val="a6"/>
    <w:rsid w:val="00104572"/>
    <w:rPr>
      <w:rFonts w:ascii="Arial" w:hAnsi="Arial" w:cs="Arial"/>
    </w:rPr>
  </w:style>
  <w:style w:type="paragraph" w:styleId="a8">
    <w:name w:val="Title"/>
    <w:basedOn w:val="a3"/>
    <w:rsid w:val="00104572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styleId="a9">
    <w:name w:val="index heading"/>
    <w:basedOn w:val="a3"/>
    <w:rsid w:val="00104572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rsid w:val="00104572"/>
    <w:pPr>
      <w:widowControl w:val="0"/>
      <w:tabs>
        <w:tab w:val="left" w:pos="709"/>
      </w:tabs>
      <w:suppressAutoHyphens/>
    </w:pPr>
    <w:rPr>
      <w:rFonts w:ascii="Arial" w:eastAsia="SimSun" w:hAnsi="Arial" w:cs="Arial"/>
      <w:sz w:val="20"/>
      <w:szCs w:val="24"/>
      <w:lang w:eastAsia="zh-CN" w:bidi="hi-IN"/>
    </w:rPr>
  </w:style>
  <w:style w:type="paragraph" w:styleId="aa">
    <w:name w:val="Balloon Text"/>
    <w:basedOn w:val="a3"/>
    <w:rsid w:val="00104572"/>
  </w:style>
  <w:style w:type="paragraph" w:styleId="ab">
    <w:name w:val="header"/>
    <w:basedOn w:val="a"/>
    <w:link w:val="ac"/>
    <w:rsid w:val="009A68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9A68F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 (веб)1"/>
    <w:basedOn w:val="a"/>
    <w:rsid w:val="009A68F2"/>
    <w:pPr>
      <w:widowControl w:val="0"/>
      <w:suppressAutoHyphens/>
      <w:spacing w:after="0" w:line="240" w:lineRule="auto"/>
    </w:pPr>
    <w:rPr>
      <w:rFonts w:ascii="Arial" w:eastAsia="SimSun" w:hAnsi="Arial" w:cs="Ari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24849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27</cp:revision>
  <cp:lastPrinted>2017-01-24T10:09:00Z</cp:lastPrinted>
  <dcterms:created xsi:type="dcterms:W3CDTF">2016-12-19T09:27:00Z</dcterms:created>
  <dcterms:modified xsi:type="dcterms:W3CDTF">2017-03-16T09:39:00Z</dcterms:modified>
</cp:coreProperties>
</file>